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EC" w:rsidRDefault="005A7C19" w:rsidP="001071E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1071EC" w:rsidRDefault="005A7C19" w:rsidP="002408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ОКТЯБРЬСКОГО МУНИЦИПАЛЬНОГО ОБРАЗОВАНИЯ </w:t>
      </w:r>
    </w:p>
    <w:p w:rsidR="00240855" w:rsidRDefault="005A7C19" w:rsidP="001071E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</w:t>
      </w:r>
      <w:r w:rsidR="001071EC">
        <w:rPr>
          <w:rFonts w:ascii="Times New Roman" w:hAnsi="Times New Roman" w:cs="Times New Roman"/>
          <w:b/>
        </w:rPr>
        <w:t>ЫСОГОРСКОГО МУНИЦИПАЛЬНОГО РАЙОНА САРАТОВСКОЙ ОБЛАСТИ</w:t>
      </w:r>
    </w:p>
    <w:p w:rsidR="00240855" w:rsidRDefault="00240855" w:rsidP="001071EC">
      <w:pPr>
        <w:rPr>
          <w:rFonts w:ascii="Times New Roman" w:hAnsi="Times New Roman" w:cs="Times New Roman"/>
          <w:b/>
        </w:rPr>
      </w:pPr>
    </w:p>
    <w:p w:rsidR="001071EC" w:rsidRPr="00667E72" w:rsidRDefault="001071EC" w:rsidP="001071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240855" w:rsidRDefault="00240855" w:rsidP="00240855">
      <w:pPr>
        <w:rPr>
          <w:rFonts w:ascii="Times New Roman" w:hAnsi="Times New Roman" w:cs="Times New Roman"/>
          <w:sz w:val="32"/>
          <w:szCs w:val="32"/>
        </w:rPr>
      </w:pPr>
    </w:p>
    <w:p w:rsidR="00240855" w:rsidRPr="001071EC" w:rsidRDefault="001071EC" w:rsidP="001071EC">
      <w:pPr>
        <w:rPr>
          <w:rFonts w:ascii="Times New Roman" w:hAnsi="Times New Roman" w:cs="Times New Roman"/>
          <w:b/>
          <w:sz w:val="24"/>
          <w:szCs w:val="24"/>
        </w:rPr>
      </w:pPr>
      <w:r w:rsidRPr="001071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71EC">
        <w:rPr>
          <w:rFonts w:ascii="Times New Roman" w:hAnsi="Times New Roman" w:cs="Times New Roman"/>
          <w:b/>
          <w:sz w:val="24"/>
          <w:szCs w:val="24"/>
        </w:rPr>
        <w:t>От 22 декабря 2011 года                              №27-Р</w:t>
      </w:r>
      <w:r w:rsidR="00240855" w:rsidRPr="00667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855" w:rsidRPr="001071EC" w:rsidRDefault="00240855" w:rsidP="00240855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1071EC">
        <w:rPr>
          <w:rFonts w:ascii="Times New Roman" w:hAnsi="Times New Roman"/>
          <w:sz w:val="24"/>
          <w:szCs w:val="24"/>
          <w:lang w:val="ru-RU"/>
        </w:rPr>
        <w:t xml:space="preserve">Об учетной политике 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</w:p>
    <w:p w:rsidR="001071EC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Руководствуясь</w:t>
      </w:r>
      <w:r>
        <w:rPr>
          <w:rFonts w:ascii="Times New Roman" w:hAnsi="Times New Roman" w:cs="Times New Roman"/>
        </w:rPr>
        <w:t>:</w:t>
      </w:r>
    </w:p>
    <w:p w:rsidR="00240855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Федеральным законом «О бухгалтерском учете»</w:t>
      </w:r>
      <w:r>
        <w:rPr>
          <w:rFonts w:ascii="Times New Roman" w:hAnsi="Times New Roman" w:cs="Times New Roman"/>
        </w:rPr>
        <w:t>;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Налоговым Кодексом Российской Федерации;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Бюджетным Кодексом Российской Федерации;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Инструкцией по бухгалтерскому учету;</w:t>
      </w:r>
    </w:p>
    <w:p w:rsidR="00240855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Порядком ведения кассовых операций, утвержденным  </w:t>
      </w:r>
      <w:r>
        <w:rPr>
          <w:rFonts w:ascii="Times New Roman" w:hAnsi="Times New Roman" w:cs="Times New Roman"/>
        </w:rPr>
        <w:t>Решением Совета д</w:t>
      </w:r>
      <w:r w:rsidRPr="00667E72">
        <w:rPr>
          <w:rFonts w:ascii="Times New Roman" w:hAnsi="Times New Roman" w:cs="Times New Roman"/>
        </w:rPr>
        <w:t>иректоров</w:t>
      </w:r>
      <w:r>
        <w:rPr>
          <w:rFonts w:ascii="Times New Roman" w:hAnsi="Times New Roman" w:cs="Times New Roman"/>
        </w:rPr>
        <w:t xml:space="preserve"> ЦБ</w:t>
      </w:r>
      <w:r w:rsidRPr="00667E72">
        <w:rPr>
          <w:rFonts w:ascii="Times New Roman" w:hAnsi="Times New Roman" w:cs="Times New Roman"/>
        </w:rPr>
        <w:t xml:space="preserve"> от 22.09.93 № 40</w:t>
      </w:r>
      <w:r>
        <w:rPr>
          <w:rFonts w:ascii="Times New Roman" w:hAnsi="Times New Roman" w:cs="Times New Roman"/>
        </w:rPr>
        <w:t>;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Положением о документах и документообороте в бухгалтерском учете, утвержденным МФ СССР от 29.07.1993гю №105;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Методическими указаниями по инвентаризации имущества и финансовых обязательств, утв. Прик</w:t>
      </w:r>
      <w:r w:rsidR="001071EC">
        <w:rPr>
          <w:rFonts w:ascii="Times New Roman" w:hAnsi="Times New Roman" w:cs="Times New Roman"/>
        </w:rPr>
        <w:t>азом  МФ РФ от 13.06.1995г. № 4:</w:t>
      </w:r>
    </w:p>
    <w:p w:rsidR="00240855" w:rsidRPr="00667E72" w:rsidRDefault="001071EC" w:rsidP="00240855">
      <w:pPr>
        <w:ind w:left="9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240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240855">
        <w:rPr>
          <w:rFonts w:ascii="Times New Roman" w:hAnsi="Times New Roman" w:cs="Times New Roman"/>
        </w:rPr>
        <w:t>ринять следующую учетную политику по бухгалтерскому и налоговому учету.</w:t>
      </w:r>
    </w:p>
    <w:p w:rsidR="00240855" w:rsidRDefault="00240855" w:rsidP="0024085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19636F">
        <w:rPr>
          <w:rFonts w:ascii="Times New Roman" w:hAnsi="Times New Roman" w:cs="Times New Roman"/>
        </w:rPr>
        <w:t xml:space="preserve">Бухгалтерский и налоговый учет   осуществлять силами бухгалтерской службы.   Муниципальное учреждение  «Централизованная Бухгалтерия администрации  </w:t>
      </w:r>
      <w:proofErr w:type="spellStart"/>
      <w:r w:rsidRPr="0019636F">
        <w:rPr>
          <w:rFonts w:ascii="Times New Roman" w:hAnsi="Times New Roman" w:cs="Times New Roman"/>
        </w:rPr>
        <w:t>Лысогорского</w:t>
      </w:r>
      <w:proofErr w:type="spellEnd"/>
      <w:r w:rsidRPr="0019636F">
        <w:rPr>
          <w:rFonts w:ascii="Times New Roman" w:hAnsi="Times New Roman" w:cs="Times New Roman"/>
        </w:rPr>
        <w:t xml:space="preserve"> муниципального  района Саратовской области», осуществляет полную централизацию бухгалтерского  и налогового учета   на договорных началах</w:t>
      </w:r>
      <w:r>
        <w:rPr>
          <w:rFonts w:ascii="Times New Roman" w:hAnsi="Times New Roman" w:cs="Times New Roman"/>
        </w:rPr>
        <w:t>.</w:t>
      </w:r>
    </w:p>
    <w:p w:rsidR="00240855" w:rsidRDefault="00240855" w:rsidP="0024085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Ответственными за организацию бухгалтерского и налогового учета являются:</w:t>
      </w:r>
    </w:p>
    <w:p w:rsidR="00240855" w:rsidRDefault="00240855" w:rsidP="0024085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</w:p>
    <w:p w:rsidR="00240855" w:rsidRDefault="00240855" w:rsidP="00240855">
      <w:pPr>
        <w:pStyle w:val="a3"/>
        <w:ind w:left="1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организацию учета;</w:t>
      </w:r>
    </w:p>
    <w:p w:rsidR="00240855" w:rsidRDefault="00240855" w:rsidP="00240855">
      <w:pPr>
        <w:pStyle w:val="a3"/>
        <w:ind w:left="1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соблюдение законодательства при выполнении хозяйственных операций;</w:t>
      </w:r>
    </w:p>
    <w:p w:rsidR="00240855" w:rsidRDefault="00240855" w:rsidP="00240855">
      <w:pPr>
        <w:pStyle w:val="a3"/>
        <w:ind w:left="1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организацию хранения первичных учетных документов.</w:t>
      </w:r>
    </w:p>
    <w:p w:rsidR="00240855" w:rsidRDefault="00240855" w:rsidP="0024085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бухгалтер:</w:t>
      </w:r>
    </w:p>
    <w:p w:rsidR="00240855" w:rsidRDefault="00240855" w:rsidP="00240855">
      <w:pPr>
        <w:pStyle w:val="a3"/>
        <w:ind w:left="1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 формирование</w:t>
      </w:r>
    </w:p>
    <w:p w:rsidR="00240855" w:rsidRDefault="00240855" w:rsidP="00240855">
      <w:pPr>
        <w:pStyle w:val="a3"/>
        <w:ind w:left="1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учетной политики;</w:t>
      </w:r>
    </w:p>
    <w:p w:rsidR="00240855" w:rsidRDefault="00240855" w:rsidP="00240855">
      <w:pPr>
        <w:pStyle w:val="a3"/>
        <w:ind w:left="1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графика документооборота.</w:t>
      </w:r>
    </w:p>
    <w:p w:rsidR="00240855" w:rsidRPr="0019636F" w:rsidRDefault="00240855" w:rsidP="00240855">
      <w:pPr>
        <w:pStyle w:val="a3"/>
        <w:ind w:left="1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своевременное представление полной и достоверной бухгалтерской и налоговой отчетности.</w:t>
      </w:r>
    </w:p>
    <w:p w:rsidR="00240855" w:rsidRDefault="00240855" w:rsidP="0024085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19636F">
        <w:rPr>
          <w:rFonts w:ascii="Times New Roman" w:hAnsi="Times New Roman" w:cs="Times New Roman"/>
        </w:rPr>
        <w:lastRenderedPageBreak/>
        <w:t>Бухгалтерский учет осуществлять по плану счетов бюджетного  учета</w:t>
      </w:r>
      <w:r>
        <w:rPr>
          <w:rFonts w:ascii="Times New Roman" w:hAnsi="Times New Roman" w:cs="Times New Roman"/>
        </w:rPr>
        <w:t xml:space="preserve"> в соответствии с Инструкцией</w:t>
      </w:r>
      <w:r w:rsidRPr="001963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40855" w:rsidRDefault="00240855" w:rsidP="00240855">
      <w:pPr>
        <w:pStyle w:val="a3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 План  счетов бухгалтерского учета содержит:</w:t>
      </w:r>
    </w:p>
    <w:p w:rsidR="00240855" w:rsidRDefault="00240855" w:rsidP="0024085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код вида финансового обеспечения;</w:t>
      </w:r>
    </w:p>
    <w:p w:rsidR="00240855" w:rsidRDefault="00240855" w:rsidP="0024085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синтетический код счета;</w:t>
      </w:r>
    </w:p>
    <w:p w:rsidR="00240855" w:rsidRDefault="00240855" w:rsidP="0024085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аналитический код:</w:t>
      </w:r>
    </w:p>
    <w:p w:rsidR="00240855" w:rsidRDefault="00240855" w:rsidP="00240855">
      <w:pPr>
        <w:pStyle w:val="a3"/>
        <w:ind w:left="1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группа и вид объекта учета.</w:t>
      </w:r>
    </w:p>
    <w:p w:rsidR="00240855" w:rsidRPr="00420220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  Учет вести с использованием компьютерной техники и бухгалтерских программ.</w:t>
      </w:r>
    </w:p>
    <w:p w:rsidR="00240855" w:rsidRPr="00667E72" w:rsidRDefault="00240855" w:rsidP="00240855">
      <w:pPr>
        <w:ind w:left="720"/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Бухгалтерский учет осуществлять по журнально-ордерной форме.</w:t>
      </w:r>
    </w:p>
    <w:p w:rsidR="00240855" w:rsidRPr="00667E72" w:rsidRDefault="00240855" w:rsidP="00240855">
      <w:pPr>
        <w:ind w:left="720"/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При обработке учетной информации на участках (</w:t>
      </w:r>
      <w:r>
        <w:rPr>
          <w:rFonts w:ascii="Times New Roman" w:hAnsi="Times New Roman" w:cs="Times New Roman"/>
        </w:rPr>
        <w:t xml:space="preserve">касса, </w:t>
      </w:r>
      <w:r w:rsidRPr="00667E72">
        <w:rPr>
          <w:rFonts w:ascii="Times New Roman" w:hAnsi="Times New Roman" w:cs="Times New Roman"/>
        </w:rPr>
        <w:t>учет основных средств,  учет расходных материалов, учет и начисление  заработной платы) применяется компьютерная техника.</w:t>
      </w:r>
    </w:p>
    <w:p w:rsidR="00240855" w:rsidRPr="00667E72" w:rsidRDefault="00240855" w:rsidP="00240855">
      <w:pPr>
        <w:ind w:left="720"/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На основании договора на оказание услуг по дистанционному сопровождению, используется  дистанционное сопровождение  Программного продукта  «Автоматизированная система бухгалтерского и хозяйственного учета для бюджетных учреждений  АС «Смета».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5.  </w:t>
      </w:r>
      <w:r w:rsidRPr="00667E72">
        <w:rPr>
          <w:rFonts w:ascii="Times New Roman" w:hAnsi="Times New Roman" w:cs="Times New Roman"/>
        </w:rPr>
        <w:t xml:space="preserve"> Бухгалтерский  учет осуществляется по разделам: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67E72">
        <w:rPr>
          <w:rFonts w:ascii="Times New Roman" w:hAnsi="Times New Roman" w:cs="Times New Roman"/>
        </w:rPr>
        <w:t>- учет основных средств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67E72">
        <w:rPr>
          <w:rFonts w:ascii="Times New Roman" w:hAnsi="Times New Roman" w:cs="Times New Roman"/>
        </w:rPr>
        <w:t>- кассовые операции  (Все  расчеты проводятся через кассу централизованной бухгалтерии)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67E72">
        <w:rPr>
          <w:rFonts w:ascii="Times New Roman" w:hAnsi="Times New Roman" w:cs="Times New Roman"/>
        </w:rPr>
        <w:t>- банковские операции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67E72">
        <w:rPr>
          <w:rFonts w:ascii="Times New Roman" w:hAnsi="Times New Roman" w:cs="Times New Roman"/>
        </w:rPr>
        <w:t>- расчеты по заработной плате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67E72">
        <w:rPr>
          <w:rFonts w:ascii="Times New Roman" w:hAnsi="Times New Roman" w:cs="Times New Roman"/>
        </w:rPr>
        <w:t>- расчеты с подотчетными лицами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67E72">
        <w:rPr>
          <w:rFonts w:ascii="Times New Roman" w:hAnsi="Times New Roman" w:cs="Times New Roman"/>
        </w:rPr>
        <w:t>- расчеты с поставщиками и подрядчиками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67E72">
        <w:rPr>
          <w:rFonts w:ascii="Times New Roman" w:hAnsi="Times New Roman" w:cs="Times New Roman"/>
        </w:rPr>
        <w:t xml:space="preserve">-учет ведется  автоматизировано и без применения  АС «Смета». 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  Применять  формы первичных учетных документов и регистры бухгалтерского учета: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утвержденные Приказом МФ РФ от 15.12.2010г. № 173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>;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формы учета, разработанные программой АС «Смета».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 формах документов необходимо учитывать следующие обязательные реквизиты: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наименование документа;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дату составления документа;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наименование участника хозяйственной операции, от имени которого составлен документ;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содержание хозяйственной операции;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измерители хозяйственных операций в натуральном и денежном  выражении;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- наименование должностных лиц, ответственных за совершение хозяйственных операций и правильность ее оформления;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личные подписи указанных лиц и их расшифровка.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подписи руководителя и главного бухгалтера в отношении  денежных и расчетных  документов, первичные документы не принимаются к бухгалтерскому учету.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proofErr w:type="gramStart"/>
      <w:r>
        <w:rPr>
          <w:rFonts w:ascii="Times New Roman" w:hAnsi="Times New Roman" w:cs="Times New Roman"/>
        </w:rPr>
        <w:t xml:space="preserve">Право первой подписи, при оформлении  бухгалтерский документов (в том числе платежных), принадлежит  главе </w:t>
      </w:r>
      <w:r w:rsidR="001071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Октябрьского муниципального образования </w:t>
      </w:r>
      <w:proofErr w:type="spellStart"/>
      <w:r>
        <w:rPr>
          <w:rFonts w:ascii="Times New Roman" w:hAnsi="Times New Roman" w:cs="Times New Roman"/>
        </w:rPr>
        <w:t>Лысогорского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и руководителю муниципального учреждения «Централизованная бухгалтерия администрации </w:t>
      </w:r>
      <w:proofErr w:type="spellStart"/>
      <w:r>
        <w:rPr>
          <w:rFonts w:ascii="Times New Roman" w:hAnsi="Times New Roman" w:cs="Times New Roman"/>
        </w:rPr>
        <w:t>Лысогорского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Саратовской области».  </w:t>
      </w:r>
      <w:proofErr w:type="gramEnd"/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второй подписи – у главного бухгалтера и заместителя главного бухгалтера муниципального учреждения «Централизованная бухгалтерия администрации </w:t>
      </w:r>
      <w:proofErr w:type="spellStart"/>
      <w:r>
        <w:rPr>
          <w:rFonts w:ascii="Times New Roman" w:hAnsi="Times New Roman" w:cs="Times New Roman"/>
        </w:rPr>
        <w:t>Лысогорского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Саратовской области».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Печать  муниципального учреждения «Централизованная бухгалтерия администрации </w:t>
      </w:r>
      <w:proofErr w:type="spellStart"/>
      <w:r>
        <w:rPr>
          <w:rFonts w:ascii="Times New Roman" w:hAnsi="Times New Roman" w:cs="Times New Roman"/>
        </w:rPr>
        <w:t>Лысогорского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Саратовской области».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Периодичность формирования регистров бухгалтерского учета на бумажных носителях;</w:t>
      </w:r>
    </w:p>
    <w:tbl>
      <w:tblPr>
        <w:tblStyle w:val="a4"/>
        <w:tblW w:w="0" w:type="auto"/>
        <w:tblLook w:val="04A0"/>
      </w:tblPr>
      <w:tblGrid>
        <w:gridCol w:w="437"/>
        <w:gridCol w:w="1132"/>
        <w:gridCol w:w="5914"/>
        <w:gridCol w:w="2088"/>
      </w:tblGrid>
      <w:tr w:rsidR="00240855" w:rsidTr="007F44BB">
        <w:tc>
          <w:tcPr>
            <w:tcW w:w="3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0504031</w:t>
            </w:r>
          </w:p>
        </w:tc>
        <w:tc>
          <w:tcPr>
            <w:tcW w:w="5953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Инвентарная карточка учета основных средств</w:t>
            </w:r>
          </w:p>
        </w:tc>
        <w:tc>
          <w:tcPr>
            <w:tcW w:w="20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40855" w:rsidTr="007F44BB">
        <w:tc>
          <w:tcPr>
            <w:tcW w:w="3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0504032</w:t>
            </w:r>
          </w:p>
        </w:tc>
        <w:tc>
          <w:tcPr>
            <w:tcW w:w="5953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Инвентарная карточка группового учета основных средств</w:t>
            </w:r>
          </w:p>
        </w:tc>
        <w:tc>
          <w:tcPr>
            <w:tcW w:w="20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40855" w:rsidTr="007F44BB">
        <w:tc>
          <w:tcPr>
            <w:tcW w:w="3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0504033</w:t>
            </w:r>
          </w:p>
        </w:tc>
        <w:tc>
          <w:tcPr>
            <w:tcW w:w="5953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инвентарных карточек по учету основных средств</w:t>
            </w:r>
          </w:p>
        </w:tc>
        <w:tc>
          <w:tcPr>
            <w:tcW w:w="20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40855" w:rsidTr="007F44BB">
        <w:tc>
          <w:tcPr>
            <w:tcW w:w="3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0504034</w:t>
            </w:r>
          </w:p>
        </w:tc>
        <w:tc>
          <w:tcPr>
            <w:tcW w:w="5953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список нефинансовых активов</w:t>
            </w:r>
          </w:p>
        </w:tc>
        <w:tc>
          <w:tcPr>
            <w:tcW w:w="20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40855" w:rsidTr="007F44BB">
        <w:tc>
          <w:tcPr>
            <w:tcW w:w="3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0504035</w:t>
            </w:r>
          </w:p>
        </w:tc>
        <w:tc>
          <w:tcPr>
            <w:tcW w:w="5953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Оборотная ведомость по нефинансовым активам</w:t>
            </w:r>
          </w:p>
        </w:tc>
        <w:tc>
          <w:tcPr>
            <w:tcW w:w="20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40855" w:rsidTr="007F44BB">
        <w:tc>
          <w:tcPr>
            <w:tcW w:w="3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0504036</w:t>
            </w:r>
          </w:p>
        </w:tc>
        <w:tc>
          <w:tcPr>
            <w:tcW w:w="5953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Оборотная ведомость</w:t>
            </w:r>
          </w:p>
        </w:tc>
        <w:tc>
          <w:tcPr>
            <w:tcW w:w="20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40855" w:rsidTr="007F44BB">
        <w:tc>
          <w:tcPr>
            <w:tcW w:w="3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0504043</w:t>
            </w:r>
          </w:p>
        </w:tc>
        <w:tc>
          <w:tcPr>
            <w:tcW w:w="5953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учета материальных ценностей</w:t>
            </w:r>
          </w:p>
        </w:tc>
        <w:tc>
          <w:tcPr>
            <w:tcW w:w="20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40855" w:rsidTr="007F44BB">
        <w:tc>
          <w:tcPr>
            <w:tcW w:w="3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0504045</w:t>
            </w:r>
          </w:p>
        </w:tc>
        <w:tc>
          <w:tcPr>
            <w:tcW w:w="5953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учета бланков строгой отчетности</w:t>
            </w:r>
          </w:p>
        </w:tc>
        <w:tc>
          <w:tcPr>
            <w:tcW w:w="20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совершения операций</w:t>
            </w:r>
          </w:p>
        </w:tc>
      </w:tr>
      <w:tr w:rsidR="00240855" w:rsidTr="007F44BB">
        <w:tc>
          <w:tcPr>
            <w:tcW w:w="3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0504049</w:t>
            </w:r>
          </w:p>
        </w:tc>
        <w:tc>
          <w:tcPr>
            <w:tcW w:w="5953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Авансовый отчет</w:t>
            </w:r>
          </w:p>
        </w:tc>
        <w:tc>
          <w:tcPr>
            <w:tcW w:w="20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формирования регистра</w:t>
            </w:r>
          </w:p>
        </w:tc>
      </w:tr>
      <w:tr w:rsidR="00240855" w:rsidTr="007F44BB">
        <w:tc>
          <w:tcPr>
            <w:tcW w:w="3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0504071</w:t>
            </w:r>
          </w:p>
        </w:tc>
        <w:tc>
          <w:tcPr>
            <w:tcW w:w="5953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операций</w:t>
            </w:r>
          </w:p>
        </w:tc>
        <w:tc>
          <w:tcPr>
            <w:tcW w:w="20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40855" w:rsidTr="007F44BB">
        <w:tc>
          <w:tcPr>
            <w:tcW w:w="3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0504072</w:t>
            </w:r>
          </w:p>
        </w:tc>
        <w:tc>
          <w:tcPr>
            <w:tcW w:w="5953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 книга</w:t>
            </w:r>
          </w:p>
        </w:tc>
        <w:tc>
          <w:tcPr>
            <w:tcW w:w="20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40855" w:rsidTr="007F44BB">
        <w:tc>
          <w:tcPr>
            <w:tcW w:w="3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0504081</w:t>
            </w:r>
          </w:p>
        </w:tc>
        <w:tc>
          <w:tcPr>
            <w:tcW w:w="5953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Инвентаризационная опись </w:t>
            </w:r>
          </w:p>
        </w:tc>
        <w:tc>
          <w:tcPr>
            <w:tcW w:w="20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инвентаризации</w:t>
            </w:r>
          </w:p>
        </w:tc>
      </w:tr>
      <w:tr w:rsidR="00240855" w:rsidTr="007F44BB">
        <w:tc>
          <w:tcPr>
            <w:tcW w:w="3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0504092</w:t>
            </w:r>
          </w:p>
        </w:tc>
        <w:tc>
          <w:tcPr>
            <w:tcW w:w="5953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Ведомость расхождений по результатам инвентаризации</w:t>
            </w:r>
          </w:p>
        </w:tc>
        <w:tc>
          <w:tcPr>
            <w:tcW w:w="2092" w:type="dxa"/>
          </w:tcPr>
          <w:p w:rsidR="00240855" w:rsidRDefault="00240855" w:rsidP="007F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инвентаризации</w:t>
            </w:r>
          </w:p>
        </w:tc>
      </w:tr>
    </w:tbl>
    <w:p w:rsidR="00240855" w:rsidRDefault="00240855" w:rsidP="00240855">
      <w:pPr>
        <w:rPr>
          <w:rFonts w:ascii="Times New Roman" w:hAnsi="Times New Roman" w:cs="Times New Roman"/>
        </w:rPr>
      </w:pP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Срок хранения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-первичных  документов;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-учетных регистров;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-отчетов и балансов,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Определяется согласно Перечню типовых документов (утв. Приказом Министерства Культуры РФ от 25.08.2010г. № 558);     при этом срок  хранения бухгалтерских документов не может быть меньше 5-ти лет.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11. Единицей бухгалтерского учета основных средств является инвентарный объект.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 формировании </w:t>
      </w:r>
      <w:proofErr w:type="gramStart"/>
      <w:r>
        <w:rPr>
          <w:rFonts w:ascii="Times New Roman" w:hAnsi="Times New Roman" w:cs="Times New Roman"/>
        </w:rPr>
        <w:t>инвентарного</w:t>
      </w:r>
      <w:proofErr w:type="gramEnd"/>
      <w:r>
        <w:rPr>
          <w:rFonts w:ascii="Times New Roman" w:hAnsi="Times New Roman" w:cs="Times New Roman"/>
        </w:rPr>
        <w:t xml:space="preserve"> № следует заложить следующие информационные показатели: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знак                            - код аналитического счета ОС;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2-й,3-й и 4-й знаки                  -3,4,5 знаки кода ОКОФ;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5-й знак и </w:t>
      </w:r>
      <w:proofErr w:type="gramStart"/>
      <w:r>
        <w:rPr>
          <w:rFonts w:ascii="Times New Roman" w:hAnsi="Times New Roman" w:cs="Times New Roman"/>
        </w:rPr>
        <w:t>последующие</w:t>
      </w:r>
      <w:proofErr w:type="gramEnd"/>
      <w:r>
        <w:rPr>
          <w:rFonts w:ascii="Times New Roman" w:hAnsi="Times New Roman" w:cs="Times New Roman"/>
        </w:rPr>
        <w:t xml:space="preserve">        - порядковый № объекта.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Первоначальная стоимость основного средства определяется как сумма расходов на его приобретение.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667E72">
        <w:rPr>
          <w:rFonts w:ascii="Times New Roman" w:hAnsi="Times New Roman" w:cs="Times New Roman"/>
        </w:rPr>
        <w:t>Срок полезного использования  объектов основных средств определяется, при вводе их в эксплуатацию, в соответствии с максимальными сроками  полезного использования имущества, установленными для соответствующих групп в соответствии с классификацией основных средств, утвержденной Постановлением  Правительства РФ от 01.01.2002 № 1.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 Начисление амортизации объектов основных средств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- для бухгалтерского учета</w:t>
      </w:r>
    </w:p>
    <w:p w:rsidR="00240855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проводить линейным способом, исходя из</w:t>
      </w:r>
      <w:r>
        <w:rPr>
          <w:rFonts w:ascii="Times New Roman" w:hAnsi="Times New Roman" w:cs="Times New Roman"/>
        </w:rPr>
        <w:t xml:space="preserve"> –</w:t>
      </w:r>
      <w:r w:rsidRPr="00667E72">
        <w:rPr>
          <w:rFonts w:ascii="Times New Roman" w:hAnsi="Times New Roman" w:cs="Times New Roman"/>
        </w:rPr>
        <w:t xml:space="preserve"> </w:t>
      </w:r>
      <w:proofErr w:type="gramStart"/>
      <w:r w:rsidRPr="00667E72">
        <w:rPr>
          <w:rFonts w:ascii="Times New Roman" w:hAnsi="Times New Roman" w:cs="Times New Roman"/>
        </w:rPr>
        <w:t>максимального</w:t>
      </w:r>
      <w:proofErr w:type="gramEnd"/>
      <w:r>
        <w:rPr>
          <w:rFonts w:ascii="Times New Roman" w:hAnsi="Times New Roman" w:cs="Times New Roman"/>
        </w:rPr>
        <w:t>.</w:t>
      </w:r>
      <w:r w:rsidRPr="00667E72">
        <w:rPr>
          <w:rFonts w:ascii="Times New Roman" w:hAnsi="Times New Roman" w:cs="Times New Roman"/>
        </w:rPr>
        <w:t xml:space="preserve"> 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 При определении нормы амортизации по приобретенным объектам ОС,  бывшим в употреблении, установить срок их полезного использования</w:t>
      </w:r>
      <w:r>
        <w:rPr>
          <w:rFonts w:ascii="Times New Roman" w:hAnsi="Times New Roman" w:cs="Times New Roman"/>
        </w:rPr>
        <w:t xml:space="preserve"> </w:t>
      </w:r>
      <w:r w:rsidRPr="00667E72">
        <w:rPr>
          <w:rFonts w:ascii="Times New Roman" w:hAnsi="Times New Roman" w:cs="Times New Roman"/>
        </w:rPr>
        <w:t>- с учетом срока эксплуатации объекта предыдущим собственником.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 Определение целесообразности (пригодности) дальнейшего использования объекта основных средств, оформление документации и согласование с агентом по управлению имуществом при списании или передаче объекта, осуществляет постоянно действующая комиссия.</w:t>
      </w:r>
    </w:p>
    <w:p w:rsidR="00240855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Инвентарные  номера, присвоенные объектам основных средств, в порядке, предусмотренном действовавшими ранее Инструкциями по бухгалтерскому учету в бюджетных учреждениях, после перехода на бюджетный учет в соответствии с Инструкцией 25н, сохраняются неизменными на весь дальнейший срок эксплуатации.</w:t>
      </w:r>
      <w:r>
        <w:rPr>
          <w:rFonts w:ascii="Times New Roman" w:hAnsi="Times New Roman" w:cs="Times New Roman"/>
        </w:rPr>
        <w:t xml:space="preserve"> </w:t>
      </w:r>
      <w:r w:rsidRPr="00667E72">
        <w:rPr>
          <w:rFonts w:ascii="Times New Roman" w:hAnsi="Times New Roman" w:cs="Times New Roman"/>
        </w:rPr>
        <w:t>При невозможности обозначения инвентарного номера на объекте основных сре</w:t>
      </w:r>
      <w:proofErr w:type="gramStart"/>
      <w:r w:rsidRPr="00667E72">
        <w:rPr>
          <w:rFonts w:ascii="Times New Roman" w:hAnsi="Times New Roman" w:cs="Times New Roman"/>
        </w:rPr>
        <w:t>дств  в сл</w:t>
      </w:r>
      <w:proofErr w:type="gramEnd"/>
      <w:r w:rsidRPr="00667E72">
        <w:rPr>
          <w:rFonts w:ascii="Times New Roman" w:hAnsi="Times New Roman" w:cs="Times New Roman"/>
        </w:rPr>
        <w:t>учаях, определенных требованиями его эксплуатации, присвоенный ему инвентарный номер применяется в целях бюджетного учета и отражается в соответствующих регистрах учета без нанесения на объект основного средства.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Объекты, стоимостью менее 40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 за единицу приобретения, не учитывать в составе амортизируемого имущества.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Управленческий учет объектов основных средств, стоимостью до 3000 рублей, введенных в эксплуатацию, стоимость которых списывается с баланса учреждения, осуществляется  на дополнительном  </w:t>
      </w:r>
      <w:proofErr w:type="spellStart"/>
      <w:r w:rsidRPr="00667E72">
        <w:rPr>
          <w:rFonts w:ascii="Times New Roman" w:hAnsi="Times New Roman" w:cs="Times New Roman"/>
        </w:rPr>
        <w:t>забалансовом</w:t>
      </w:r>
      <w:proofErr w:type="spellEnd"/>
      <w:r w:rsidRPr="00667E72">
        <w:rPr>
          <w:rFonts w:ascii="Times New Roman" w:hAnsi="Times New Roman" w:cs="Times New Roman"/>
        </w:rPr>
        <w:t xml:space="preserve"> счете управленческого учета.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667E72">
        <w:rPr>
          <w:rFonts w:ascii="Times New Roman" w:hAnsi="Times New Roman" w:cs="Times New Roman"/>
        </w:rPr>
        <w:t>. Материальные запасы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В составе материальных запасов учреждения учитываются: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-материальные ценности, срок полезного использования которых не превышает 12 месяцев независимо от их стоимости,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lastRenderedPageBreak/>
        <w:t>-предметы, используемые в деятельности учреждения в течение периода превышающего 12 месяцев, но не относящимся к основным средствам в соответствии с Общероссийским  классификатором основных фондов, утвержденным постановлением Госстандарта Российской Федерации от 26 декабря 1994 № 359 (п.48 Инструкции 25н).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В составе прочих материальных запасов (расходных материалов для оргтехники) учитывать - клавиатуры, мыши, диски и дискеты, тонеры и картриджи, кабели, переходники и другие соответствующие материалы, используемые для замены комплектующих, пришедших в  негодность из  состава вычислительной техники, оргтехники и оборудования. Списание таких материальных запасов при их использовании для замены комплектующих, вышедших из строя производится  на основании   </w:t>
      </w:r>
    </w:p>
    <w:p w:rsidR="00240855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- ведомости выдачи  материальных ценностей на нужды учреждения (форма 0504210)  или акта списания материальных запасов (форма 0504230).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При определении размера материальных расходов при списании материалов, используемых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   -на нужды учреждения</w:t>
      </w:r>
      <w:r>
        <w:rPr>
          <w:rFonts w:ascii="Times New Roman" w:hAnsi="Times New Roman" w:cs="Times New Roman"/>
        </w:rPr>
        <w:t xml:space="preserve">  - п</w:t>
      </w:r>
      <w:r w:rsidRPr="00667E72">
        <w:rPr>
          <w:rFonts w:ascii="Times New Roman" w:hAnsi="Times New Roman" w:cs="Times New Roman"/>
        </w:rPr>
        <w:t>рименять метод оценки по  стоимости</w:t>
      </w:r>
      <w:r>
        <w:rPr>
          <w:rFonts w:ascii="Times New Roman" w:hAnsi="Times New Roman" w:cs="Times New Roman"/>
        </w:rPr>
        <w:t xml:space="preserve"> приобретения</w:t>
      </w:r>
      <w:r w:rsidRPr="00667E72">
        <w:rPr>
          <w:rFonts w:ascii="Times New Roman" w:hAnsi="Times New Roman" w:cs="Times New Roman"/>
        </w:rPr>
        <w:t>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Учитывая  быстрое моральное старение и частые поломки, отдельных элементов электронно-вычислительной техники (персональных компьютеров) – системные  блоки, мониторы, материнские платы, жесткие диски, дисководы и другие элементы, используемые для замены комплектующих, пришедших в негодность, относить к прочим материальным запасам независимо от  стоимости,  осуществлять их учет в порядке, установленном для запасных  частей  к оборудованию.  (Письмо  Федерального казначейства от 27 июня 2006 г № 42-7.1-15/2.2-265 «О применении бюджетной классификации Российской Федерации при отражении кассовых расходов по модернизации объектов основных средств»). </w:t>
      </w:r>
    </w:p>
    <w:p w:rsidR="00240855" w:rsidRPr="00A734E1" w:rsidRDefault="00240855" w:rsidP="00240855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A734E1">
        <w:rPr>
          <w:rFonts w:ascii="Times New Roman" w:hAnsi="Times New Roman" w:cs="Times New Roman"/>
        </w:rPr>
        <w:t xml:space="preserve">Списание на затраты расходов по  ГСМ осуществлять по фактическому расходу, но не выше норм, утвержденных </w:t>
      </w:r>
      <w:r w:rsidR="00E34622">
        <w:rPr>
          <w:rFonts w:ascii="Times New Roman" w:hAnsi="Times New Roman" w:cs="Times New Roman"/>
        </w:rPr>
        <w:t>распоряжением</w:t>
      </w:r>
      <w:r w:rsidRPr="00A734E1">
        <w:rPr>
          <w:rFonts w:ascii="Times New Roman" w:hAnsi="Times New Roman" w:cs="Times New Roman"/>
        </w:rPr>
        <w:t xml:space="preserve"> руководителя (прилагается).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Путевые листы оформляются сроком на 7-10 дней. Подписываются руко</w:t>
      </w:r>
      <w:r>
        <w:rPr>
          <w:rFonts w:ascii="Times New Roman" w:hAnsi="Times New Roman" w:cs="Times New Roman"/>
        </w:rPr>
        <w:t>водителем  или его заместителем</w:t>
      </w:r>
      <w:r w:rsidRPr="00667E72">
        <w:rPr>
          <w:rFonts w:ascii="Times New Roman" w:hAnsi="Times New Roman" w:cs="Times New Roman"/>
        </w:rPr>
        <w:t>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667E72">
        <w:rPr>
          <w:rFonts w:ascii="Times New Roman" w:hAnsi="Times New Roman" w:cs="Times New Roman"/>
        </w:rPr>
        <w:t>. Учет денежных средств.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Учет </w:t>
      </w:r>
      <w:r>
        <w:rPr>
          <w:rFonts w:ascii="Times New Roman" w:hAnsi="Times New Roman" w:cs="Times New Roman"/>
        </w:rPr>
        <w:t xml:space="preserve"> в кассе </w:t>
      </w:r>
      <w:r w:rsidRPr="00667E72">
        <w:rPr>
          <w:rFonts w:ascii="Times New Roman" w:hAnsi="Times New Roman" w:cs="Times New Roman"/>
        </w:rPr>
        <w:t>денежных средств  осуществляется в соответствии с Порядком ведения кассовых операций в Российской Федерации, утвержденным решением Совета директоров  ЦБ РФ от 22.09.1993 г. № 40.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Лимит наличных денежных средств устанавливается Финансовым управлением администрации </w:t>
      </w:r>
      <w:proofErr w:type="spellStart"/>
      <w:r w:rsidRPr="00667E72">
        <w:rPr>
          <w:rFonts w:ascii="Times New Roman" w:hAnsi="Times New Roman" w:cs="Times New Roman"/>
        </w:rPr>
        <w:t>Лысогорского</w:t>
      </w:r>
      <w:proofErr w:type="spellEnd"/>
      <w:r w:rsidRPr="00667E72">
        <w:rPr>
          <w:rFonts w:ascii="Times New Roman" w:hAnsi="Times New Roman" w:cs="Times New Roman"/>
        </w:rPr>
        <w:t xml:space="preserve"> муниципального района.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Кассовую книгу вести автоматизированным способом и вручную.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Нумерация платежных документов производится сплошным порядком  с начала года, начиная с номера первого.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Листы  кассовой книги вести в виде «Отчета кассира» и «Вкладного листа»: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- отчет кассира сдается  в бухгалтерию, вместе с первичными учетными документами: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- кассовая книга хранится у кассира.</w:t>
      </w:r>
    </w:p>
    <w:p w:rsidR="00240855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lastRenderedPageBreak/>
        <w:t>Учет денежных средств</w:t>
      </w:r>
      <w:r>
        <w:rPr>
          <w:rFonts w:ascii="Times New Roman" w:hAnsi="Times New Roman" w:cs="Times New Roman"/>
        </w:rPr>
        <w:t>,</w:t>
      </w:r>
      <w:r w:rsidRPr="00667E72">
        <w:rPr>
          <w:rFonts w:ascii="Times New Roman" w:hAnsi="Times New Roman" w:cs="Times New Roman"/>
        </w:rPr>
        <w:t xml:space="preserve">  ведется установленным порядком, с применением приходных и расходных  кассовых о</w:t>
      </w:r>
      <w:r>
        <w:rPr>
          <w:rFonts w:ascii="Times New Roman" w:hAnsi="Times New Roman" w:cs="Times New Roman"/>
        </w:rPr>
        <w:t xml:space="preserve">рдеров или расходных ведомостей. </w:t>
      </w:r>
      <w:r w:rsidRPr="00667E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667E72">
        <w:rPr>
          <w:rFonts w:ascii="Times New Roman" w:hAnsi="Times New Roman" w:cs="Times New Roman"/>
        </w:rPr>
        <w:t>оторые регистрируются в «Журнале регистрации приходных и расходных кассовых документов».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правильным ведением кассовой книги возлагается на главного бухгалтера МУ «ЦБ».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15.</w:t>
      </w:r>
      <w:r w:rsidRPr="00667E72">
        <w:rPr>
          <w:rFonts w:ascii="Times New Roman" w:hAnsi="Times New Roman" w:cs="Times New Roman"/>
        </w:rPr>
        <w:t xml:space="preserve">  Учет расчетов с подотчетными лицами.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получения денежных средств под отчет  имеют лица, состоящие в штате  учреждения. Срок использования подотчетных сумм, выданных на хозяйственно-операционные расходы, составляет 10 рабочих дней.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лиц, которым могут выдаваться  деньги под отчет на хозяйственно-операционные расходы.</w:t>
      </w:r>
    </w:p>
    <w:p w:rsidR="00240855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Глава Октябрьского МО</w:t>
      </w:r>
      <w:r>
        <w:rPr>
          <w:rFonts w:ascii="Times New Roman" w:hAnsi="Times New Roman" w:cs="Times New Roman"/>
        </w:rPr>
        <w:t xml:space="preserve"> – Тишина Елена Владимировна;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667E72">
        <w:rPr>
          <w:rFonts w:ascii="Times New Roman" w:hAnsi="Times New Roman" w:cs="Times New Roman"/>
        </w:rPr>
        <w:t>аместитель главы Администрации  МО</w:t>
      </w:r>
      <w:r>
        <w:rPr>
          <w:rFonts w:ascii="Times New Roman" w:hAnsi="Times New Roman" w:cs="Times New Roman"/>
        </w:rPr>
        <w:t xml:space="preserve"> – Комаров Алексей Владимирович</w:t>
      </w:r>
      <w:r w:rsidRPr="00667E72">
        <w:rPr>
          <w:rFonts w:ascii="Times New Roman" w:hAnsi="Times New Roman" w:cs="Times New Roman"/>
        </w:rPr>
        <w:t>,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– Фролова Нина Степановна;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– Потапова Светлана Викторовна;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67E72">
        <w:rPr>
          <w:rFonts w:ascii="Times New Roman" w:hAnsi="Times New Roman" w:cs="Times New Roman"/>
        </w:rPr>
        <w:t>одитель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Тонкоев</w:t>
      </w:r>
      <w:proofErr w:type="spellEnd"/>
      <w:r>
        <w:rPr>
          <w:rFonts w:ascii="Times New Roman" w:hAnsi="Times New Roman" w:cs="Times New Roman"/>
        </w:rPr>
        <w:t xml:space="preserve"> Михаил Андреевич</w:t>
      </w:r>
      <w:r w:rsidRPr="00667E72">
        <w:rPr>
          <w:rFonts w:ascii="Times New Roman" w:hAnsi="Times New Roman" w:cs="Times New Roman"/>
        </w:rPr>
        <w:t>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С указанными работниками  заключаются договоры о полной материальной ответственности.</w:t>
      </w:r>
    </w:p>
    <w:p w:rsidR="00240855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Учет расчетов с подотчетными лицами ведется согласно инструкции по бюджетному учету, утвержденной Приказом Минфина РФ от 30.12.2008 года №148-н.</w:t>
      </w:r>
    </w:p>
    <w:p w:rsidR="00240855" w:rsidRDefault="00240855" w:rsidP="00240855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получившие деньги под отчет, обязаны не позднее трех рабочих дней по истечении указанного срока, представить в бухгалтерию авансовый отчет об израсходованных суммах и произвести окончательный расчет по ним;</w:t>
      </w:r>
    </w:p>
    <w:p w:rsidR="00240855" w:rsidRDefault="00240855" w:rsidP="00240855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Разрешить подотчетным лицам в исключительных случаях использовать личные денежные средства для приобретения товаров, работ, услуг от имени и в интересах организации. Организации возмещать такие расходы незамедлительно.  </w:t>
      </w:r>
    </w:p>
    <w:p w:rsidR="00240855" w:rsidRPr="001E477A" w:rsidRDefault="00240855" w:rsidP="00240855">
      <w:pPr>
        <w:ind w:left="360"/>
        <w:rPr>
          <w:rFonts w:ascii="Times New Roman" w:hAnsi="Times New Roman" w:cs="Times New Roman"/>
        </w:rPr>
      </w:pPr>
      <w:r w:rsidRPr="001E477A">
        <w:rPr>
          <w:rFonts w:ascii="Times New Roman" w:hAnsi="Times New Roman" w:cs="Times New Roman"/>
        </w:rPr>
        <w:t>Главному бухгалтеру не допускать выдачи денежных средств под отчет работнику, который не отчитался по ранее выданному ему авансу, либо представил авансовый отчет, но не вернул в кассу неизрасходованную сумму.</w:t>
      </w:r>
    </w:p>
    <w:p w:rsidR="00240855" w:rsidRPr="00192038" w:rsidRDefault="00240855" w:rsidP="00240855">
      <w:pPr>
        <w:rPr>
          <w:rFonts w:ascii="Times New Roman" w:hAnsi="Times New Roman" w:cs="Times New Roman"/>
        </w:rPr>
      </w:pPr>
      <w:r w:rsidRPr="00192038">
        <w:rPr>
          <w:rFonts w:ascii="Times New Roman" w:hAnsi="Times New Roman" w:cs="Times New Roman"/>
        </w:rPr>
        <w:t>Авансы под отчет выдаются по распоряжению руководителя учреждения на основании письменного заявления получателя с указанием назначения аванса и срока, на который он выдается.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Об израсходовании авансовых сумм подотчетные лица представляют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Установить, что сумма денежных средств, выдаваемых на хозяйственные расходы, не может превышать 100000=00 (сто тысяч рублей) по каждой выдаче.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 Выдача денежных средств под отчет работникам производится: для выдачи заработной платы работникам  через  раздатчиков денежных средств, оплату за наличный расчет  почтовых, транспортных, коммунальных и прочих услуг, для приобретения материалов, основных средств, </w:t>
      </w:r>
      <w:r w:rsidRPr="00667E72">
        <w:rPr>
          <w:rFonts w:ascii="Times New Roman" w:hAnsi="Times New Roman" w:cs="Times New Roman"/>
        </w:rPr>
        <w:lastRenderedPageBreak/>
        <w:t>горюче-смазочных материалов и других материальных ценностей, а также в виде аванса на командировочные расходы.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Сотрудник учреждения, получивший денежные средства под отчет, обязан отчитаться  по ним  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в течение  10-и</w:t>
      </w:r>
      <w:r>
        <w:rPr>
          <w:rFonts w:ascii="Times New Roman" w:hAnsi="Times New Roman" w:cs="Times New Roman"/>
        </w:rPr>
        <w:t xml:space="preserve"> </w:t>
      </w:r>
      <w:r w:rsidRPr="00667E72">
        <w:rPr>
          <w:rFonts w:ascii="Times New Roman" w:hAnsi="Times New Roman" w:cs="Times New Roman"/>
        </w:rPr>
        <w:t xml:space="preserve"> рабочих  дней, но не позднее последнего рабочего дня месяца.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667E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67E72">
        <w:rPr>
          <w:rFonts w:ascii="Times New Roman" w:hAnsi="Times New Roman" w:cs="Times New Roman"/>
        </w:rPr>
        <w:t xml:space="preserve"> Право подписи  на доверенности,  на получение  материальных ценностей имеют: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   - 1 подпись – Глава Октябрьского МО,  руководитель  МУ ЦБ.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   - 2 подпись – главный бухгалтер МУ ЦБ,  заместитель главного бухгалтера МУ ЦБ.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67E72">
        <w:rPr>
          <w:rFonts w:ascii="Times New Roman" w:hAnsi="Times New Roman" w:cs="Times New Roman"/>
        </w:rPr>
        <w:t xml:space="preserve"> Установить сроки:   10 дней использования доверенности,  5 дней отчетности по доверенности</w:t>
      </w:r>
      <w:proofErr w:type="gramStart"/>
      <w:r w:rsidRPr="00667E72">
        <w:rPr>
          <w:rFonts w:ascii="Times New Roman" w:hAnsi="Times New Roman" w:cs="Times New Roman"/>
          <w:b/>
        </w:rPr>
        <w:t xml:space="preserve"> .</w:t>
      </w:r>
      <w:proofErr w:type="gramEnd"/>
      <w:r w:rsidRPr="00667E72">
        <w:rPr>
          <w:rFonts w:ascii="Times New Roman" w:hAnsi="Times New Roman" w:cs="Times New Roman"/>
          <w:b/>
        </w:rPr>
        <w:t xml:space="preserve">               </w:t>
      </w:r>
      <w:r w:rsidRPr="00667E72">
        <w:rPr>
          <w:rFonts w:ascii="Times New Roman" w:hAnsi="Times New Roman" w:cs="Times New Roman"/>
        </w:rPr>
        <w:t xml:space="preserve"> </w:t>
      </w:r>
    </w:p>
    <w:p w:rsidR="00240855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17. Правила проведения инвентаризации активов и обязательств. </w:t>
      </w:r>
    </w:p>
    <w:p w:rsidR="00240855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В целях обеспечения  достоверности  данных  бухгалтерского учета и отчетности проводить</w:t>
      </w:r>
      <w:r>
        <w:rPr>
          <w:rFonts w:ascii="Times New Roman" w:hAnsi="Times New Roman" w:cs="Times New Roman"/>
        </w:rPr>
        <w:t xml:space="preserve">:   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67E72">
        <w:rPr>
          <w:rFonts w:ascii="Times New Roman" w:hAnsi="Times New Roman" w:cs="Times New Roman"/>
        </w:rPr>
        <w:t xml:space="preserve">инвентаризацию </w:t>
      </w:r>
      <w:r>
        <w:rPr>
          <w:rFonts w:ascii="Times New Roman" w:hAnsi="Times New Roman" w:cs="Times New Roman"/>
        </w:rPr>
        <w:t xml:space="preserve"> в кассе денежных средств ежемесячно;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инвентаризацию основных средств – один раз в год, перед  составлением  годовой отчетности;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инвентаризацию финансовых обязательств – перед составлением годовой бухгалтерской отчетности.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обязательном порядке инвентаризация проводится в случаях: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 смене материального лица;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 выявлении факторов хищения, злоупотребления или порчи имущества;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-стихийного бедствия;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 реорганизации или ликвидации учреждения.</w:t>
      </w:r>
    </w:p>
    <w:p w:rsidR="00240855" w:rsidRPr="00A7051C" w:rsidRDefault="00240855" w:rsidP="00240855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проведения инвентаризации имущества и его списания с</w:t>
      </w:r>
      <w:r w:rsidRPr="00A7051C">
        <w:rPr>
          <w:rFonts w:ascii="Times New Roman" w:hAnsi="Times New Roman" w:cs="Times New Roman"/>
        </w:rPr>
        <w:t>оздать постоянно действующую инвентаризационную комиссию в составе:</w:t>
      </w:r>
    </w:p>
    <w:p w:rsidR="00240855" w:rsidRPr="00667E72" w:rsidRDefault="00240855" w:rsidP="00240855">
      <w:pPr>
        <w:ind w:firstLine="720"/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председателя комиссии – Глава Октябрьского МО</w:t>
      </w:r>
      <w:r>
        <w:rPr>
          <w:rFonts w:ascii="Times New Roman" w:hAnsi="Times New Roman" w:cs="Times New Roman"/>
        </w:rPr>
        <w:t xml:space="preserve"> – Тишина Е.В</w:t>
      </w:r>
      <w:r w:rsidRPr="00667E72">
        <w:rPr>
          <w:rFonts w:ascii="Times New Roman" w:hAnsi="Times New Roman" w:cs="Times New Roman"/>
        </w:rPr>
        <w:t>.</w:t>
      </w:r>
    </w:p>
    <w:p w:rsidR="00240855" w:rsidRPr="00667E72" w:rsidRDefault="00240855" w:rsidP="00240855">
      <w:pPr>
        <w:ind w:firstLine="720"/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 членов комиссии -  Главный специалист   </w:t>
      </w:r>
      <w:r>
        <w:rPr>
          <w:rFonts w:ascii="Times New Roman" w:hAnsi="Times New Roman" w:cs="Times New Roman"/>
        </w:rPr>
        <w:t>-  Фролова Н.С.</w:t>
      </w:r>
    </w:p>
    <w:p w:rsidR="00240855" w:rsidRPr="00667E72" w:rsidRDefault="00240855" w:rsidP="00240855">
      <w:pPr>
        <w:ind w:firstLine="720"/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Pr="00667E72">
        <w:rPr>
          <w:rFonts w:ascii="Times New Roman" w:hAnsi="Times New Roman" w:cs="Times New Roman"/>
        </w:rPr>
        <w:t>- Ведущий бухгалтер МУ «ЦБ»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Атанесян</w:t>
      </w:r>
      <w:proofErr w:type="spellEnd"/>
      <w:r>
        <w:rPr>
          <w:rFonts w:ascii="Times New Roman" w:hAnsi="Times New Roman" w:cs="Times New Roman"/>
        </w:rPr>
        <w:t xml:space="preserve"> Л.М.</w:t>
      </w:r>
    </w:p>
    <w:p w:rsidR="00240855" w:rsidRDefault="00240855" w:rsidP="00240855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проведения инвентаризации кассы создается постоянно действующая комиссия в составе сотрудников МУ «ЦБ»</w:t>
      </w:r>
    </w:p>
    <w:p w:rsidR="00240855" w:rsidRDefault="00240855" w:rsidP="00240855">
      <w:pPr>
        <w:pStyle w:val="a3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</w:t>
      </w:r>
      <w:r w:rsidRPr="00881C8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руководитель МУ «ЦБ»- </w:t>
      </w:r>
      <w:proofErr w:type="spellStart"/>
      <w:r>
        <w:rPr>
          <w:rFonts w:ascii="Times New Roman" w:hAnsi="Times New Roman" w:cs="Times New Roman"/>
        </w:rPr>
        <w:t>Сороконенко</w:t>
      </w:r>
      <w:proofErr w:type="spellEnd"/>
      <w:r>
        <w:rPr>
          <w:rFonts w:ascii="Times New Roman" w:hAnsi="Times New Roman" w:cs="Times New Roman"/>
        </w:rPr>
        <w:t xml:space="preserve"> Г.В.</w:t>
      </w:r>
    </w:p>
    <w:p w:rsidR="00240855" w:rsidRDefault="00240855" w:rsidP="00240855">
      <w:pPr>
        <w:pStyle w:val="a3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 руководитель группы учета – Гнедая Л.Ю.</w:t>
      </w:r>
    </w:p>
    <w:p w:rsidR="00240855" w:rsidRDefault="00240855" w:rsidP="00240855">
      <w:pPr>
        <w:pStyle w:val="a3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Ведущий бухгалтер – Баранова Е.Ю.</w:t>
      </w:r>
    </w:p>
    <w:p w:rsidR="00240855" w:rsidRPr="00881C8C" w:rsidRDefault="00240855" w:rsidP="00240855">
      <w:pPr>
        <w:pStyle w:val="a3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Ведущий бухгалтер - </w:t>
      </w:r>
      <w:proofErr w:type="spellStart"/>
      <w:r>
        <w:rPr>
          <w:rFonts w:ascii="Times New Roman" w:hAnsi="Times New Roman" w:cs="Times New Roman"/>
        </w:rPr>
        <w:t>Оганесова</w:t>
      </w:r>
      <w:proofErr w:type="spellEnd"/>
      <w:r>
        <w:rPr>
          <w:rFonts w:ascii="Times New Roman" w:hAnsi="Times New Roman" w:cs="Times New Roman"/>
        </w:rPr>
        <w:t xml:space="preserve"> М.Е.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 Утвердить перечень должностных лиц,  использующих бланки строгой отчетности: 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               все сотрудники МУ «Централизованной Бухгалтерии администрации </w:t>
      </w:r>
      <w:proofErr w:type="spellStart"/>
      <w:r w:rsidRPr="00667E72">
        <w:rPr>
          <w:rFonts w:ascii="Times New Roman" w:hAnsi="Times New Roman" w:cs="Times New Roman"/>
        </w:rPr>
        <w:t>Лысогорского</w:t>
      </w:r>
      <w:proofErr w:type="spellEnd"/>
      <w:r w:rsidRPr="00667E72">
        <w:rPr>
          <w:rFonts w:ascii="Times New Roman" w:hAnsi="Times New Roman" w:cs="Times New Roman"/>
        </w:rPr>
        <w:t xml:space="preserve">         муниципального района Саратовской области».</w:t>
      </w:r>
    </w:p>
    <w:p w:rsidR="00240855" w:rsidRPr="00667E72" w:rsidRDefault="00240855" w:rsidP="002408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18</w:t>
      </w:r>
      <w:r w:rsidRPr="00667E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67E72">
        <w:rPr>
          <w:rFonts w:ascii="Times New Roman" w:hAnsi="Times New Roman" w:cs="Times New Roman"/>
        </w:rPr>
        <w:t xml:space="preserve">Утвердить перечень документов и порядок их представления в бухгалтерию согласно приложению  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077"/>
        <w:gridCol w:w="2835"/>
        <w:gridCol w:w="2214"/>
      </w:tblGrid>
      <w:tr w:rsidR="00240855" w:rsidRPr="00667E72" w:rsidTr="007F44BB">
        <w:tc>
          <w:tcPr>
            <w:tcW w:w="1077" w:type="dxa"/>
          </w:tcPr>
          <w:p w:rsidR="00240855" w:rsidRPr="00667E72" w:rsidRDefault="00240855" w:rsidP="007F44BB">
            <w:pPr>
              <w:rPr>
                <w:rFonts w:ascii="Times New Roman" w:hAnsi="Times New Roman" w:cs="Times New Roman"/>
              </w:rPr>
            </w:pPr>
            <w:r w:rsidRPr="00667E7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35" w:type="dxa"/>
          </w:tcPr>
          <w:p w:rsidR="00240855" w:rsidRPr="00667E72" w:rsidRDefault="00240855" w:rsidP="007F44BB">
            <w:pPr>
              <w:rPr>
                <w:rFonts w:ascii="Times New Roman" w:hAnsi="Times New Roman" w:cs="Times New Roman"/>
              </w:rPr>
            </w:pPr>
            <w:r w:rsidRPr="00667E72">
              <w:rPr>
                <w:rFonts w:ascii="Times New Roman" w:hAnsi="Times New Roman" w:cs="Times New Roman"/>
              </w:rPr>
              <w:t>наименование</w:t>
            </w:r>
          </w:p>
          <w:p w:rsidR="00240855" w:rsidRPr="00667E72" w:rsidRDefault="00240855" w:rsidP="007F44BB">
            <w:pPr>
              <w:rPr>
                <w:rFonts w:ascii="Times New Roman" w:hAnsi="Times New Roman" w:cs="Times New Roman"/>
              </w:rPr>
            </w:pPr>
            <w:r w:rsidRPr="00667E72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214" w:type="dxa"/>
          </w:tcPr>
          <w:p w:rsidR="00240855" w:rsidRPr="00667E72" w:rsidRDefault="00240855" w:rsidP="007F44BB">
            <w:pPr>
              <w:rPr>
                <w:rFonts w:ascii="Times New Roman" w:hAnsi="Times New Roman" w:cs="Times New Roman"/>
              </w:rPr>
            </w:pPr>
            <w:r w:rsidRPr="00667E72">
              <w:rPr>
                <w:rFonts w:ascii="Times New Roman" w:hAnsi="Times New Roman" w:cs="Times New Roman"/>
              </w:rPr>
              <w:t>дата представления</w:t>
            </w:r>
          </w:p>
        </w:tc>
      </w:tr>
      <w:tr w:rsidR="00240855" w:rsidRPr="00667E72" w:rsidTr="007F44BB">
        <w:tc>
          <w:tcPr>
            <w:tcW w:w="1077" w:type="dxa"/>
          </w:tcPr>
          <w:p w:rsidR="00240855" w:rsidRPr="00667E72" w:rsidRDefault="00240855" w:rsidP="007F44BB">
            <w:pPr>
              <w:rPr>
                <w:rFonts w:ascii="Times New Roman" w:hAnsi="Times New Roman" w:cs="Times New Roman"/>
              </w:rPr>
            </w:pPr>
            <w:r w:rsidRPr="00667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40855" w:rsidRPr="00667E72" w:rsidRDefault="00240855" w:rsidP="007F44BB">
            <w:pPr>
              <w:rPr>
                <w:rFonts w:ascii="Times New Roman" w:hAnsi="Times New Roman" w:cs="Times New Roman"/>
              </w:rPr>
            </w:pPr>
            <w:r w:rsidRPr="00667E72">
              <w:rPr>
                <w:rFonts w:ascii="Times New Roman" w:hAnsi="Times New Roman" w:cs="Times New Roman"/>
              </w:rPr>
              <w:t>«Табель учета рабочего времени»</w:t>
            </w:r>
          </w:p>
        </w:tc>
        <w:tc>
          <w:tcPr>
            <w:tcW w:w="2214" w:type="dxa"/>
          </w:tcPr>
          <w:p w:rsidR="00240855" w:rsidRPr="00667E72" w:rsidRDefault="00240855" w:rsidP="007F44BB">
            <w:pPr>
              <w:rPr>
                <w:rFonts w:ascii="Times New Roman" w:hAnsi="Times New Roman" w:cs="Times New Roman"/>
              </w:rPr>
            </w:pPr>
            <w:r w:rsidRPr="00667E72">
              <w:rPr>
                <w:rFonts w:ascii="Times New Roman" w:hAnsi="Times New Roman" w:cs="Times New Roman"/>
              </w:rPr>
              <w:t xml:space="preserve">не позднее 25 </w:t>
            </w:r>
          </w:p>
          <w:p w:rsidR="00240855" w:rsidRPr="00667E72" w:rsidRDefault="00240855" w:rsidP="007F44BB">
            <w:pPr>
              <w:rPr>
                <w:rFonts w:ascii="Times New Roman" w:hAnsi="Times New Roman" w:cs="Times New Roman"/>
              </w:rPr>
            </w:pPr>
            <w:r w:rsidRPr="00667E72">
              <w:rPr>
                <w:rFonts w:ascii="Times New Roman" w:hAnsi="Times New Roman" w:cs="Times New Roman"/>
              </w:rPr>
              <w:t>числа текущего месяца</w:t>
            </w:r>
          </w:p>
        </w:tc>
      </w:tr>
      <w:tr w:rsidR="00240855" w:rsidRPr="00667E72" w:rsidTr="007F44BB">
        <w:tc>
          <w:tcPr>
            <w:tcW w:w="1077" w:type="dxa"/>
          </w:tcPr>
          <w:p w:rsidR="00240855" w:rsidRPr="00667E72" w:rsidRDefault="00240855" w:rsidP="007F44BB">
            <w:pPr>
              <w:rPr>
                <w:rFonts w:ascii="Times New Roman" w:hAnsi="Times New Roman" w:cs="Times New Roman"/>
              </w:rPr>
            </w:pPr>
            <w:r w:rsidRPr="00667E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240855" w:rsidRPr="00667E72" w:rsidRDefault="00240855" w:rsidP="007F44BB">
            <w:pPr>
              <w:rPr>
                <w:rFonts w:ascii="Times New Roman" w:hAnsi="Times New Roman" w:cs="Times New Roman"/>
              </w:rPr>
            </w:pPr>
            <w:r w:rsidRPr="00667E72">
              <w:rPr>
                <w:rFonts w:ascii="Times New Roman" w:hAnsi="Times New Roman" w:cs="Times New Roman"/>
              </w:rPr>
              <w:t>Приказы, распоряжения,</w:t>
            </w:r>
          </w:p>
          <w:p w:rsidR="00240855" w:rsidRPr="00667E72" w:rsidRDefault="00240855" w:rsidP="007F44BB">
            <w:pPr>
              <w:rPr>
                <w:rFonts w:ascii="Times New Roman" w:hAnsi="Times New Roman" w:cs="Times New Roman"/>
                <w:b/>
              </w:rPr>
            </w:pPr>
            <w:r w:rsidRPr="00667E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40855" w:rsidRPr="00667E72" w:rsidRDefault="00240855" w:rsidP="007F44BB">
            <w:pPr>
              <w:rPr>
                <w:rFonts w:ascii="Times New Roman" w:hAnsi="Times New Roman" w:cs="Times New Roman"/>
                <w:b/>
              </w:rPr>
            </w:pPr>
            <w:r w:rsidRPr="00667E72">
              <w:rPr>
                <w:rFonts w:ascii="Times New Roman" w:hAnsi="Times New Roman" w:cs="Times New Roman"/>
              </w:rPr>
              <w:t>больничные листы.</w:t>
            </w:r>
          </w:p>
        </w:tc>
        <w:tc>
          <w:tcPr>
            <w:tcW w:w="2214" w:type="dxa"/>
          </w:tcPr>
          <w:p w:rsidR="00240855" w:rsidRPr="00667E72" w:rsidRDefault="00240855" w:rsidP="007F44BB">
            <w:pPr>
              <w:rPr>
                <w:rFonts w:ascii="Times New Roman" w:hAnsi="Times New Roman" w:cs="Times New Roman"/>
              </w:rPr>
            </w:pPr>
            <w:r w:rsidRPr="00667E72">
              <w:rPr>
                <w:rFonts w:ascii="Times New Roman" w:hAnsi="Times New Roman" w:cs="Times New Roman"/>
              </w:rPr>
              <w:t>не позднее 25 числа текущего месяца</w:t>
            </w:r>
          </w:p>
        </w:tc>
      </w:tr>
      <w:tr w:rsidR="00240855" w:rsidRPr="00667E72" w:rsidTr="007F44BB">
        <w:tc>
          <w:tcPr>
            <w:tcW w:w="1077" w:type="dxa"/>
          </w:tcPr>
          <w:p w:rsidR="00240855" w:rsidRPr="00667E72" w:rsidRDefault="00240855" w:rsidP="007F44BB">
            <w:pPr>
              <w:rPr>
                <w:rFonts w:ascii="Times New Roman" w:hAnsi="Times New Roman" w:cs="Times New Roman"/>
              </w:rPr>
            </w:pPr>
            <w:r w:rsidRPr="00667E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240855" w:rsidRPr="00667E72" w:rsidRDefault="00240855" w:rsidP="007F44BB">
            <w:pPr>
              <w:rPr>
                <w:rFonts w:ascii="Times New Roman" w:hAnsi="Times New Roman" w:cs="Times New Roman"/>
              </w:rPr>
            </w:pPr>
            <w:r w:rsidRPr="00667E72">
              <w:rPr>
                <w:rFonts w:ascii="Times New Roman" w:hAnsi="Times New Roman" w:cs="Times New Roman"/>
              </w:rPr>
              <w:t>Путевые листы на списание  ГСМ</w:t>
            </w:r>
          </w:p>
        </w:tc>
        <w:tc>
          <w:tcPr>
            <w:tcW w:w="2214" w:type="dxa"/>
          </w:tcPr>
          <w:p w:rsidR="00240855" w:rsidRPr="00667E72" w:rsidRDefault="00240855" w:rsidP="007F44BB">
            <w:pPr>
              <w:rPr>
                <w:rFonts w:ascii="Times New Roman" w:hAnsi="Times New Roman" w:cs="Times New Roman"/>
              </w:rPr>
            </w:pPr>
            <w:r w:rsidRPr="00667E72">
              <w:rPr>
                <w:rFonts w:ascii="Times New Roman" w:hAnsi="Times New Roman" w:cs="Times New Roman"/>
              </w:rPr>
              <w:t xml:space="preserve">не позднее 1 числа  месяца, следующего за </w:t>
            </w:r>
            <w:proofErr w:type="gramStart"/>
            <w:r w:rsidRPr="00667E72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667E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0855" w:rsidRPr="00667E72" w:rsidTr="007F44BB">
        <w:tc>
          <w:tcPr>
            <w:tcW w:w="1077" w:type="dxa"/>
          </w:tcPr>
          <w:p w:rsidR="00240855" w:rsidRPr="00667E72" w:rsidRDefault="00240855" w:rsidP="007F44BB">
            <w:pPr>
              <w:rPr>
                <w:rFonts w:ascii="Times New Roman" w:hAnsi="Times New Roman" w:cs="Times New Roman"/>
              </w:rPr>
            </w:pPr>
            <w:r w:rsidRPr="00667E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240855" w:rsidRPr="00667E72" w:rsidRDefault="00240855" w:rsidP="007F44BB">
            <w:pPr>
              <w:rPr>
                <w:rFonts w:ascii="Times New Roman" w:hAnsi="Times New Roman" w:cs="Times New Roman"/>
              </w:rPr>
            </w:pPr>
            <w:r w:rsidRPr="00667E72">
              <w:rPr>
                <w:rFonts w:ascii="Times New Roman" w:hAnsi="Times New Roman" w:cs="Times New Roman"/>
              </w:rPr>
              <w:t>Авансовые отчеты</w:t>
            </w:r>
          </w:p>
        </w:tc>
        <w:tc>
          <w:tcPr>
            <w:tcW w:w="2214" w:type="dxa"/>
          </w:tcPr>
          <w:p w:rsidR="00240855" w:rsidRPr="00667E72" w:rsidRDefault="00240855" w:rsidP="007F44BB">
            <w:pPr>
              <w:rPr>
                <w:rFonts w:ascii="Times New Roman" w:hAnsi="Times New Roman" w:cs="Times New Roman"/>
              </w:rPr>
            </w:pPr>
            <w:r w:rsidRPr="00667E72">
              <w:rPr>
                <w:rFonts w:ascii="Times New Roman" w:hAnsi="Times New Roman" w:cs="Times New Roman"/>
              </w:rPr>
              <w:t xml:space="preserve">в течение 10 дней после получения из кассы, но не позднее последнего дня месяца. </w:t>
            </w:r>
          </w:p>
        </w:tc>
      </w:tr>
      <w:tr w:rsidR="00240855" w:rsidRPr="00667E72" w:rsidTr="007F44BB">
        <w:tc>
          <w:tcPr>
            <w:tcW w:w="1077" w:type="dxa"/>
          </w:tcPr>
          <w:p w:rsidR="00240855" w:rsidRPr="00667E72" w:rsidRDefault="00240855" w:rsidP="007F44BB">
            <w:pPr>
              <w:rPr>
                <w:rFonts w:ascii="Times New Roman" w:hAnsi="Times New Roman" w:cs="Times New Roman"/>
              </w:rPr>
            </w:pPr>
            <w:r w:rsidRPr="00667E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240855" w:rsidRPr="00667E72" w:rsidRDefault="00240855" w:rsidP="007F44BB">
            <w:pPr>
              <w:rPr>
                <w:rFonts w:ascii="Times New Roman" w:hAnsi="Times New Roman" w:cs="Times New Roman"/>
              </w:rPr>
            </w:pPr>
            <w:r w:rsidRPr="00667E72">
              <w:rPr>
                <w:rFonts w:ascii="Times New Roman" w:hAnsi="Times New Roman" w:cs="Times New Roman"/>
              </w:rPr>
              <w:t>Приказы и распоряжения на отпуск</w:t>
            </w:r>
          </w:p>
        </w:tc>
        <w:tc>
          <w:tcPr>
            <w:tcW w:w="2214" w:type="dxa"/>
          </w:tcPr>
          <w:p w:rsidR="00240855" w:rsidRPr="00667E72" w:rsidRDefault="00240855" w:rsidP="007F44BB">
            <w:pPr>
              <w:rPr>
                <w:rFonts w:ascii="Times New Roman" w:hAnsi="Times New Roman" w:cs="Times New Roman"/>
              </w:rPr>
            </w:pPr>
            <w:r w:rsidRPr="00667E72">
              <w:rPr>
                <w:rFonts w:ascii="Times New Roman" w:hAnsi="Times New Roman" w:cs="Times New Roman"/>
              </w:rPr>
              <w:t>За 10 дней до начала отпуска</w:t>
            </w:r>
          </w:p>
        </w:tc>
      </w:tr>
    </w:tbl>
    <w:p w:rsidR="00240855" w:rsidRPr="00667E72" w:rsidRDefault="00240855" w:rsidP="00240855">
      <w:pPr>
        <w:rPr>
          <w:rFonts w:ascii="Times New Roman" w:hAnsi="Times New Roman" w:cs="Times New Roman"/>
        </w:rPr>
      </w:pPr>
    </w:p>
    <w:p w:rsidR="00240855" w:rsidRPr="00667E72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Pr="00667E72">
        <w:rPr>
          <w:rFonts w:ascii="Times New Roman" w:hAnsi="Times New Roman" w:cs="Times New Roman"/>
        </w:rPr>
        <w:t>Своевременное  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составившие и подписавшие эти документы.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В первичные  учетные документы исправления могут вноситься лишь по согласованию с участниками хозяйственных операций, что должно быть подтверждено подписями тех же лиц</w:t>
      </w:r>
      <w:r>
        <w:rPr>
          <w:rFonts w:ascii="Times New Roman" w:hAnsi="Times New Roman" w:cs="Times New Roman"/>
        </w:rPr>
        <w:t>, к</w:t>
      </w:r>
      <w:r w:rsidRPr="00667E72">
        <w:rPr>
          <w:rFonts w:ascii="Times New Roman" w:hAnsi="Times New Roman" w:cs="Times New Roman"/>
        </w:rPr>
        <w:t>оторые подписали документы, с указанием даты внесения исправлений.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Требования руководителя МУ «Централизованная Бухгалтерия администрации  </w:t>
      </w:r>
      <w:proofErr w:type="spellStart"/>
      <w:r w:rsidRPr="00667E72">
        <w:rPr>
          <w:rFonts w:ascii="Times New Roman" w:hAnsi="Times New Roman" w:cs="Times New Roman"/>
        </w:rPr>
        <w:t>Лысогорского</w:t>
      </w:r>
      <w:proofErr w:type="spellEnd"/>
      <w:r w:rsidRPr="00667E72">
        <w:rPr>
          <w:rFonts w:ascii="Times New Roman" w:hAnsi="Times New Roman" w:cs="Times New Roman"/>
        </w:rPr>
        <w:t xml:space="preserve"> муниципального района Саратовской области»  по  документальному оформлению  хозяйственных операций и представлению в бухгалтерию необходимых документов и сведений обязательны для всех работников администрации Октябрьского МО.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Первичный учетный документ должен быть составлен в момент совершения операций, а если это не представляется возможным – непосредственно после  ее окончания.</w:t>
      </w:r>
    </w:p>
    <w:p w:rsidR="00240855" w:rsidRDefault="00240855" w:rsidP="00240855">
      <w:pPr>
        <w:rPr>
          <w:rFonts w:ascii="Times New Roman" w:hAnsi="Times New Roman" w:cs="Times New Roman"/>
        </w:rPr>
      </w:pPr>
    </w:p>
    <w:p w:rsidR="00E34622" w:rsidRDefault="00E34622" w:rsidP="00240855">
      <w:pPr>
        <w:rPr>
          <w:rFonts w:ascii="Times New Roman" w:hAnsi="Times New Roman" w:cs="Times New Roman"/>
        </w:rPr>
      </w:pPr>
    </w:p>
    <w:p w:rsidR="00240855" w:rsidRPr="00667E72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</w:t>
      </w:r>
      <w:r w:rsidRPr="00667E72">
        <w:rPr>
          <w:rFonts w:ascii="Times New Roman" w:hAnsi="Times New Roman" w:cs="Times New Roman"/>
        </w:rPr>
        <w:t>. Расчеты по оплате труда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  Начисление заработной платы и пособий по нетрудоспособности производится один раз в месяц и отражается в учете в последний день месяца. Заработная плата выдается два раза в месяц, за первую половину  расчетного месяца выплата заработной платы осуществляется  в виде аванса. Руководствуясь правом об уточнении применительно к условиям работы данного работника прав и обязанностей работодателя, установленных трудовым законодательством (ст.57 Трудового Кодекса РФ), по личному заявлению работника, возможно получение им  аванса в размере 0 рублей.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Начисление пособий по временной нетрудоспособности и других выплат за счет средств социального страхования,  а также исчисление  сумм налогов по единому социальному налогу, страховых взносов на обязательное  Пенсионное страхование в Российской Федерации и обязательное страхование от несчастных случаев на производстве, отражается в бюджетном учете в Журнале по прочим операциям №8.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Начисление премий, надбавок,  денежного поощрения, материальной помощи производится  на основании распоряжений или  приказов в соответствии с утвержденным положением.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Листы нетрудоспособности, расчетные листки по отпускам, журналы операций за главного бухгалтера подписывается исполнителем производящим расчеты по указанным документам.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667E72">
        <w:rPr>
          <w:rFonts w:ascii="Times New Roman" w:hAnsi="Times New Roman" w:cs="Times New Roman"/>
        </w:rPr>
        <w:t>. Исправление ошибок.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  В тексте и цифровых данных первичных документов  и учетных регистров подчистки и неоговоренные исправления не допускаются.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67E72">
        <w:rPr>
          <w:rFonts w:ascii="Times New Roman" w:hAnsi="Times New Roman" w:cs="Times New Roman"/>
        </w:rPr>
        <w:t xml:space="preserve"> Ошибки в первичных документах, созданных вручную (за исключением кассовых и банковских), исправляются следующим образом: зачеркивается неправильный текст или сумма  и надписывается  исправленный текст или сумма. Зачеркивание производится одной  чертой так, чтобы можно было прочитать исправленное. Исправление  ошибки в первичном документе должно быть  оговорено надписью «исправлено», подтверждено подписью лиц, подписавших документ, а также проставлена дата исправления.</w:t>
      </w:r>
    </w:p>
    <w:p w:rsidR="00240855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В приходных и расходных документах, кассовых ордерах исправления не допускаются.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 Ошибка, обнаруженная в регистрах бюджетного учета за отчетный период, за который бухгалтерская отчетность уже представлена, оформляется по способу «</w:t>
      </w:r>
      <w:proofErr w:type="gramStart"/>
      <w:r w:rsidRPr="00667E72">
        <w:rPr>
          <w:rFonts w:ascii="Times New Roman" w:hAnsi="Times New Roman" w:cs="Times New Roman"/>
        </w:rPr>
        <w:t>Красное</w:t>
      </w:r>
      <w:proofErr w:type="gramEnd"/>
      <w:r w:rsidRPr="00667E72">
        <w:rPr>
          <w:rFonts w:ascii="Times New Roman" w:hAnsi="Times New Roman" w:cs="Times New Roman"/>
        </w:rPr>
        <w:t xml:space="preserve">  </w:t>
      </w:r>
      <w:proofErr w:type="spellStart"/>
      <w:r w:rsidRPr="00667E72">
        <w:rPr>
          <w:rFonts w:ascii="Times New Roman" w:hAnsi="Times New Roman" w:cs="Times New Roman"/>
        </w:rPr>
        <w:t>сторно</w:t>
      </w:r>
      <w:proofErr w:type="spellEnd"/>
      <w:r w:rsidRPr="00667E72">
        <w:rPr>
          <w:rFonts w:ascii="Times New Roman" w:hAnsi="Times New Roman" w:cs="Times New Roman"/>
        </w:rPr>
        <w:t>» и дополнительной бухгалтерской записью даты обнаружения ошибки. Дополнительные бухгалтерские записи по исправлению ошибок, а также исправления способом «</w:t>
      </w:r>
      <w:proofErr w:type="gramStart"/>
      <w:r w:rsidRPr="00667E72">
        <w:rPr>
          <w:rFonts w:ascii="Times New Roman" w:hAnsi="Times New Roman" w:cs="Times New Roman"/>
        </w:rPr>
        <w:t>Красное</w:t>
      </w:r>
      <w:proofErr w:type="gramEnd"/>
      <w:r w:rsidRPr="00667E72">
        <w:rPr>
          <w:rFonts w:ascii="Times New Roman" w:hAnsi="Times New Roman" w:cs="Times New Roman"/>
        </w:rPr>
        <w:t xml:space="preserve"> </w:t>
      </w:r>
      <w:proofErr w:type="spellStart"/>
      <w:r w:rsidRPr="00667E72">
        <w:rPr>
          <w:rFonts w:ascii="Times New Roman" w:hAnsi="Times New Roman" w:cs="Times New Roman"/>
        </w:rPr>
        <w:t>сторно</w:t>
      </w:r>
      <w:proofErr w:type="spellEnd"/>
      <w:r w:rsidRPr="00667E72">
        <w:rPr>
          <w:rFonts w:ascii="Times New Roman" w:hAnsi="Times New Roman" w:cs="Times New Roman"/>
        </w:rPr>
        <w:t>» оформляются справкой установленной формы (ф.050833).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667E72">
        <w:rPr>
          <w:rFonts w:ascii="Times New Roman" w:hAnsi="Times New Roman" w:cs="Times New Roman"/>
        </w:rPr>
        <w:t xml:space="preserve">. Организация </w:t>
      </w:r>
      <w:proofErr w:type="spellStart"/>
      <w:r w:rsidRPr="00667E72">
        <w:rPr>
          <w:rFonts w:ascii="Times New Roman" w:hAnsi="Times New Roman" w:cs="Times New Roman"/>
        </w:rPr>
        <w:t>забалансового</w:t>
      </w:r>
      <w:proofErr w:type="spellEnd"/>
      <w:r w:rsidRPr="00667E72">
        <w:rPr>
          <w:rFonts w:ascii="Times New Roman" w:hAnsi="Times New Roman" w:cs="Times New Roman"/>
        </w:rPr>
        <w:t xml:space="preserve"> учета.</w:t>
      </w:r>
    </w:p>
    <w:p w:rsidR="00240855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Для организации </w:t>
      </w:r>
      <w:proofErr w:type="spellStart"/>
      <w:r w:rsidRPr="00667E72">
        <w:rPr>
          <w:rFonts w:ascii="Times New Roman" w:hAnsi="Times New Roman" w:cs="Times New Roman"/>
        </w:rPr>
        <w:t>забалансового</w:t>
      </w:r>
      <w:proofErr w:type="spellEnd"/>
      <w:r w:rsidRPr="00667E72">
        <w:rPr>
          <w:rFonts w:ascii="Times New Roman" w:hAnsi="Times New Roman" w:cs="Times New Roman"/>
        </w:rPr>
        <w:t xml:space="preserve"> учета применяются счета, перечисленные в разделе «</w:t>
      </w:r>
      <w:proofErr w:type="spellStart"/>
      <w:r w:rsidRPr="00667E72">
        <w:rPr>
          <w:rFonts w:ascii="Times New Roman" w:hAnsi="Times New Roman" w:cs="Times New Roman"/>
        </w:rPr>
        <w:t>Забалансовые</w:t>
      </w:r>
      <w:proofErr w:type="spellEnd"/>
      <w:r w:rsidRPr="00667E72">
        <w:rPr>
          <w:rFonts w:ascii="Times New Roman" w:hAnsi="Times New Roman" w:cs="Times New Roman"/>
        </w:rPr>
        <w:t xml:space="preserve"> счета» Инструкция 25н, для учета  основных средств, стоимостью до 3000 рублей  (Объекты основных средств, списанные с балансового учета и находящиеся в эксплуатации).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proofErr w:type="gramStart"/>
      <w:r>
        <w:rPr>
          <w:rFonts w:ascii="Times New Roman" w:hAnsi="Times New Roman" w:cs="Times New Roman"/>
        </w:rPr>
        <w:t xml:space="preserve">Налоговый  учет ведется в соответствии с Налоговым Кодексом РФ, Федеральным Законом «О бухгалтерском учете», от 21 ноября 1996г. № 129-ФЗ, бюджетным законодательством, иными  нормативно – правовыми актами Российской Федерации, регулирующими вопросы бюджетного  учета, «Инструкцией по бюджетному учету», утвержденной приказом Минфина от 01 декабря 2010г. № 157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, распорядительными (нормативными) документами, устанавливающими </w:t>
      </w:r>
      <w:r>
        <w:rPr>
          <w:rFonts w:ascii="Times New Roman" w:hAnsi="Times New Roman" w:cs="Times New Roman"/>
        </w:rPr>
        <w:lastRenderedPageBreak/>
        <w:t>особенность реализации государственной политики в учреждении.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В соответствии со ст.6 и 7 Федерального закона № 139-ФЗ ответственным за организацию и ведение налогового учета  является руководитель.                                                                                                     Установить, что исчисление налогов осуществляется штатным бухгалтером МУ «Централизованная Бухгалтерия администрации </w:t>
      </w:r>
      <w:proofErr w:type="spellStart"/>
      <w:r>
        <w:rPr>
          <w:rFonts w:ascii="Times New Roman" w:hAnsi="Times New Roman" w:cs="Times New Roman"/>
        </w:rPr>
        <w:t>Лысогорского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Саратовской области».                                                                                                                                                   Согласно ст.29 Налогового кодекса РФ уполномоченный представитель организации осуществляет свои полномочия на основании доверенности, выдаваемой в порядке, установленном гражданским законодательством РФ.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Уплата налога на добавленную стоимость  производится в случае продажи через аукцион муниципального имущества.</w:t>
      </w:r>
    </w:p>
    <w:p w:rsidR="00240855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Pr="00667E72">
        <w:rPr>
          <w:rFonts w:ascii="Times New Roman" w:hAnsi="Times New Roman" w:cs="Times New Roman"/>
        </w:rPr>
        <w:t>. Распространить действие настоящего приказа на отношения, возникшие с 1января 201</w:t>
      </w:r>
      <w:r>
        <w:rPr>
          <w:rFonts w:ascii="Times New Roman" w:hAnsi="Times New Roman" w:cs="Times New Roman"/>
        </w:rPr>
        <w:t>2</w:t>
      </w:r>
      <w:r w:rsidRPr="00667E72">
        <w:rPr>
          <w:rFonts w:ascii="Times New Roman" w:hAnsi="Times New Roman" w:cs="Times New Roman"/>
        </w:rPr>
        <w:t xml:space="preserve"> года.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 w:rsidRPr="00667E72">
        <w:rPr>
          <w:rFonts w:ascii="Times New Roman" w:hAnsi="Times New Roman" w:cs="Times New Roman"/>
        </w:rPr>
        <w:t xml:space="preserve">  Учетная политика применяется с момента ее утверждения последовательно из года в год. Изменение  учетной  политики вводится с начала  финансового года или в случае: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-изменения законодательства Российской Федерации или нормативных актов по бухгалтерскому учету;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-разработки учреждением новых способов ведения бухгалтерского учета;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-изменения условий деятельности.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  <w:b/>
        </w:rPr>
        <w:t xml:space="preserve"> </w:t>
      </w:r>
      <w:r w:rsidRPr="00667E72">
        <w:rPr>
          <w:rFonts w:ascii="Times New Roman" w:hAnsi="Times New Roman" w:cs="Times New Roman"/>
        </w:rPr>
        <w:t>Настоящая  учетная политика является обязательной.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proofErr w:type="gramStart"/>
      <w:r w:rsidRPr="00667E72">
        <w:rPr>
          <w:rFonts w:ascii="Times New Roman" w:hAnsi="Times New Roman" w:cs="Times New Roman"/>
        </w:rPr>
        <w:t>Контроль  за</w:t>
      </w:r>
      <w:proofErr w:type="gramEnd"/>
      <w:r w:rsidRPr="00667E72">
        <w:rPr>
          <w:rFonts w:ascii="Times New Roman" w:hAnsi="Times New Roman" w:cs="Times New Roman"/>
        </w:rPr>
        <w:t xml:space="preserve"> исполнением настоящего приказа  оставляю за собой.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</w:p>
    <w:p w:rsidR="00240855" w:rsidRPr="00667E72" w:rsidRDefault="00240855" w:rsidP="00240855">
      <w:pPr>
        <w:rPr>
          <w:rFonts w:ascii="Times New Roman" w:hAnsi="Times New Roman" w:cs="Times New Roman"/>
        </w:rPr>
      </w:pP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Глава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Октябрьского МО:                                        Е.В.Тишина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</w:p>
    <w:p w:rsidR="00240855" w:rsidRPr="00667E72" w:rsidRDefault="00240855" w:rsidP="00240855">
      <w:pPr>
        <w:rPr>
          <w:rFonts w:ascii="Times New Roman" w:hAnsi="Times New Roman" w:cs="Times New Roman"/>
        </w:rPr>
      </w:pPr>
    </w:p>
    <w:p w:rsidR="00240855" w:rsidRPr="00667E72" w:rsidRDefault="00240855" w:rsidP="00240855">
      <w:pPr>
        <w:rPr>
          <w:rFonts w:ascii="Times New Roman" w:hAnsi="Times New Roman" w:cs="Times New Roman"/>
        </w:rPr>
      </w:pP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>Согласовано</w:t>
      </w:r>
    </w:p>
    <w:p w:rsidR="00240855" w:rsidRPr="00667E72" w:rsidRDefault="00240855" w:rsidP="00240855">
      <w:pPr>
        <w:rPr>
          <w:rFonts w:ascii="Times New Roman" w:hAnsi="Times New Roman" w:cs="Times New Roman"/>
        </w:rPr>
      </w:pPr>
      <w:r w:rsidRPr="00667E72">
        <w:rPr>
          <w:rFonts w:ascii="Times New Roman" w:hAnsi="Times New Roman" w:cs="Times New Roman"/>
        </w:rPr>
        <w:t xml:space="preserve">Руководитель МУ «ЦБ»:                               </w:t>
      </w:r>
      <w:proofErr w:type="spellStart"/>
      <w:r w:rsidRPr="00667E72">
        <w:rPr>
          <w:rFonts w:ascii="Times New Roman" w:hAnsi="Times New Roman" w:cs="Times New Roman"/>
        </w:rPr>
        <w:t>Г.В.Сороконенко</w:t>
      </w:r>
      <w:proofErr w:type="spellEnd"/>
    </w:p>
    <w:p w:rsidR="00240855" w:rsidRPr="00667E72" w:rsidRDefault="00240855" w:rsidP="00240855">
      <w:pPr>
        <w:rPr>
          <w:rFonts w:ascii="Times New Roman" w:hAnsi="Times New Roman" w:cs="Times New Roman"/>
          <w:b/>
        </w:rPr>
      </w:pPr>
    </w:p>
    <w:p w:rsidR="00240855" w:rsidRPr="00667E72" w:rsidRDefault="00240855" w:rsidP="00240855">
      <w:pPr>
        <w:rPr>
          <w:rFonts w:ascii="Times New Roman" w:hAnsi="Times New Roman" w:cs="Times New Roman"/>
          <w:b/>
        </w:rPr>
      </w:pPr>
    </w:p>
    <w:p w:rsidR="00240855" w:rsidRPr="00667E72" w:rsidRDefault="00240855" w:rsidP="00240855">
      <w:pPr>
        <w:rPr>
          <w:rFonts w:ascii="Times New Roman" w:hAnsi="Times New Roman" w:cs="Times New Roman"/>
          <w:b/>
        </w:rPr>
      </w:pPr>
    </w:p>
    <w:p w:rsidR="00240855" w:rsidRPr="00667E72" w:rsidRDefault="00240855" w:rsidP="00240855">
      <w:pPr>
        <w:rPr>
          <w:rFonts w:ascii="Times New Roman" w:hAnsi="Times New Roman" w:cs="Times New Roman"/>
          <w:b/>
        </w:rPr>
      </w:pPr>
    </w:p>
    <w:p w:rsidR="008910BD" w:rsidRDefault="008910BD" w:rsidP="00F11E5B">
      <w:pPr>
        <w:pStyle w:val="a5"/>
      </w:pPr>
    </w:p>
    <w:p w:rsidR="008910BD" w:rsidRDefault="008910BD" w:rsidP="00F11E5B">
      <w:pPr>
        <w:pStyle w:val="a5"/>
      </w:pPr>
    </w:p>
    <w:sectPr w:rsidR="008910BD" w:rsidSect="00DB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E0C"/>
    <w:multiLevelType w:val="hybridMultilevel"/>
    <w:tmpl w:val="7DB03F2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637616B"/>
    <w:multiLevelType w:val="hybridMultilevel"/>
    <w:tmpl w:val="C4D24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0532C"/>
    <w:multiLevelType w:val="hybridMultilevel"/>
    <w:tmpl w:val="0656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33FBB"/>
    <w:multiLevelType w:val="hybridMultilevel"/>
    <w:tmpl w:val="8124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B56C3"/>
    <w:multiLevelType w:val="hybridMultilevel"/>
    <w:tmpl w:val="22C0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0329A"/>
    <w:multiLevelType w:val="hybridMultilevel"/>
    <w:tmpl w:val="5CEEA84A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3F1E27F7"/>
    <w:multiLevelType w:val="hybridMultilevel"/>
    <w:tmpl w:val="DF86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70E0E"/>
    <w:multiLevelType w:val="hybridMultilevel"/>
    <w:tmpl w:val="B97A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559CA"/>
    <w:multiLevelType w:val="hybridMultilevel"/>
    <w:tmpl w:val="AB72A0BA"/>
    <w:lvl w:ilvl="0" w:tplc="F1BC5D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7C23C5C"/>
    <w:multiLevelType w:val="hybridMultilevel"/>
    <w:tmpl w:val="54606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FA2DCE"/>
    <w:multiLevelType w:val="hybridMultilevel"/>
    <w:tmpl w:val="396C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B6895"/>
    <w:multiLevelType w:val="hybridMultilevel"/>
    <w:tmpl w:val="B456FA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7DB6148"/>
    <w:multiLevelType w:val="hybridMultilevel"/>
    <w:tmpl w:val="A7B421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B8747AB"/>
    <w:multiLevelType w:val="hybridMultilevel"/>
    <w:tmpl w:val="6732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A5D"/>
    <w:rsid w:val="000239AB"/>
    <w:rsid w:val="0002792D"/>
    <w:rsid w:val="00042658"/>
    <w:rsid w:val="000B7CD0"/>
    <w:rsid w:val="000E33AC"/>
    <w:rsid w:val="001071EC"/>
    <w:rsid w:val="00140040"/>
    <w:rsid w:val="00231032"/>
    <w:rsid w:val="00240855"/>
    <w:rsid w:val="002911E1"/>
    <w:rsid w:val="002E7A2A"/>
    <w:rsid w:val="00322D1E"/>
    <w:rsid w:val="00327EDE"/>
    <w:rsid w:val="0038499C"/>
    <w:rsid w:val="004712DE"/>
    <w:rsid w:val="00474763"/>
    <w:rsid w:val="005441F6"/>
    <w:rsid w:val="00550DDE"/>
    <w:rsid w:val="005579C5"/>
    <w:rsid w:val="0056070E"/>
    <w:rsid w:val="005A7C19"/>
    <w:rsid w:val="005B44CD"/>
    <w:rsid w:val="005F5692"/>
    <w:rsid w:val="005F79EF"/>
    <w:rsid w:val="006124F5"/>
    <w:rsid w:val="00695A68"/>
    <w:rsid w:val="00721E2E"/>
    <w:rsid w:val="007249AE"/>
    <w:rsid w:val="00732130"/>
    <w:rsid w:val="00766333"/>
    <w:rsid w:val="00782FF8"/>
    <w:rsid w:val="00792F94"/>
    <w:rsid w:val="007C4127"/>
    <w:rsid w:val="007D1640"/>
    <w:rsid w:val="00824890"/>
    <w:rsid w:val="008738DC"/>
    <w:rsid w:val="008872A7"/>
    <w:rsid w:val="008910BD"/>
    <w:rsid w:val="008F6127"/>
    <w:rsid w:val="00926726"/>
    <w:rsid w:val="0093797A"/>
    <w:rsid w:val="009953FA"/>
    <w:rsid w:val="009B5F5C"/>
    <w:rsid w:val="00A17FF1"/>
    <w:rsid w:val="00A42959"/>
    <w:rsid w:val="00AA3DC9"/>
    <w:rsid w:val="00AA789B"/>
    <w:rsid w:val="00AB157C"/>
    <w:rsid w:val="00AB3248"/>
    <w:rsid w:val="00AD5FF9"/>
    <w:rsid w:val="00AF7F72"/>
    <w:rsid w:val="00B73D8A"/>
    <w:rsid w:val="00BF7F06"/>
    <w:rsid w:val="00C04A5D"/>
    <w:rsid w:val="00CE5602"/>
    <w:rsid w:val="00D53549"/>
    <w:rsid w:val="00DB7097"/>
    <w:rsid w:val="00E34622"/>
    <w:rsid w:val="00E8342E"/>
    <w:rsid w:val="00EA6C05"/>
    <w:rsid w:val="00F07163"/>
    <w:rsid w:val="00F11E5B"/>
    <w:rsid w:val="00F165D0"/>
    <w:rsid w:val="00F722E4"/>
    <w:rsid w:val="00F87F5C"/>
    <w:rsid w:val="00FB25AF"/>
    <w:rsid w:val="00FD1EC5"/>
    <w:rsid w:val="00FD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97"/>
  </w:style>
  <w:style w:type="paragraph" w:styleId="1">
    <w:name w:val="heading 1"/>
    <w:basedOn w:val="a"/>
    <w:next w:val="a"/>
    <w:link w:val="10"/>
    <w:qFormat/>
    <w:rsid w:val="0024085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26"/>
    <w:pPr>
      <w:ind w:left="720"/>
      <w:contextualSpacing/>
    </w:pPr>
  </w:style>
  <w:style w:type="table" w:styleId="a4">
    <w:name w:val="Table Grid"/>
    <w:basedOn w:val="a1"/>
    <w:uiPriority w:val="59"/>
    <w:rsid w:val="00042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D1E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40855"/>
    <w:rPr>
      <w:rFonts w:ascii="Arial" w:eastAsia="Times New Roman" w:hAnsi="Arial" w:cs="Times New Roman"/>
      <w:b/>
      <w:kern w:val="28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 Администрации Лысые Горы</Company>
  <LinksUpToDate>false</LinksUpToDate>
  <CharactersWithSpaces>21811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админ</cp:lastModifiedBy>
  <cp:revision>12</cp:revision>
  <cp:lastPrinted>2011-12-28T12:19:00Z</cp:lastPrinted>
  <dcterms:created xsi:type="dcterms:W3CDTF">2011-12-08T06:10:00Z</dcterms:created>
  <dcterms:modified xsi:type="dcterms:W3CDTF">2011-12-28T12:28:00Z</dcterms:modified>
</cp:coreProperties>
</file>