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54" w:rsidRDefault="00477554" w:rsidP="00477554">
      <w:pPr>
        <w:pStyle w:val="a3"/>
        <w:jc w:val="center"/>
        <w:rPr>
          <w:b/>
          <w:sz w:val="24"/>
          <w:szCs w:val="24"/>
        </w:rPr>
      </w:pPr>
    </w:p>
    <w:p w:rsidR="00477554" w:rsidRPr="00D636BA" w:rsidRDefault="00477554" w:rsidP="00477554">
      <w:pPr>
        <w:pStyle w:val="a3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АДМИНИСТРАЦИЯ</w:t>
      </w:r>
    </w:p>
    <w:p w:rsidR="00477554" w:rsidRPr="00D636BA" w:rsidRDefault="00477554" w:rsidP="00477554">
      <w:pPr>
        <w:pStyle w:val="a3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ОКТЯБРЬСКОГО МУНИЦИПАЛЬНОГО ОБРАЗОВАНИЯ</w:t>
      </w:r>
    </w:p>
    <w:p w:rsidR="00477554" w:rsidRPr="00D636BA" w:rsidRDefault="00477554" w:rsidP="00477554">
      <w:pPr>
        <w:pStyle w:val="a3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ЛЫСОГОРСКОГО  МУНИЦИПАЛЬНОГО  РАЙОНА</w:t>
      </w:r>
    </w:p>
    <w:p w:rsidR="00477554" w:rsidRPr="009223B7" w:rsidRDefault="00477554" w:rsidP="00477554">
      <w:pPr>
        <w:pStyle w:val="a3"/>
        <w:jc w:val="center"/>
      </w:pPr>
      <w:r w:rsidRPr="00D636BA">
        <w:rPr>
          <w:b/>
          <w:sz w:val="24"/>
          <w:szCs w:val="24"/>
        </w:rPr>
        <w:t>САРАТОВСКОЙ ОБЛАСТИ</w:t>
      </w:r>
    </w:p>
    <w:p w:rsidR="00477554" w:rsidRPr="009223B7" w:rsidRDefault="00477554" w:rsidP="00477554">
      <w:pPr>
        <w:rPr>
          <w:b/>
        </w:rPr>
      </w:pPr>
      <w:r>
        <w:rPr>
          <w:b/>
        </w:rPr>
        <w:t>______________________________________________________________</w:t>
      </w:r>
    </w:p>
    <w:p w:rsidR="00477554" w:rsidRDefault="00477554" w:rsidP="00477554">
      <w:pPr>
        <w:jc w:val="center"/>
        <w:rPr>
          <w:b/>
        </w:rPr>
      </w:pPr>
    </w:p>
    <w:p w:rsidR="00477554" w:rsidRDefault="00477554" w:rsidP="00477554">
      <w:pPr>
        <w:jc w:val="center"/>
        <w:rPr>
          <w:b/>
        </w:rPr>
      </w:pPr>
      <w:r w:rsidRPr="009223B7">
        <w:rPr>
          <w:b/>
        </w:rPr>
        <w:t>РАСПОРЯЖЕНИЕ</w:t>
      </w:r>
    </w:p>
    <w:p w:rsidR="00477554" w:rsidRDefault="00477554" w:rsidP="00477554">
      <w:pPr>
        <w:rPr>
          <w:b/>
        </w:rPr>
      </w:pPr>
    </w:p>
    <w:p w:rsidR="00477554" w:rsidRDefault="00477554" w:rsidP="00477554">
      <w:pPr>
        <w:jc w:val="both"/>
        <w:rPr>
          <w:b/>
        </w:rPr>
      </w:pPr>
      <w:r>
        <w:rPr>
          <w:b/>
        </w:rPr>
        <w:t>от 30 декабря   2021</w:t>
      </w:r>
      <w:r w:rsidRPr="009223B7">
        <w:rPr>
          <w:b/>
        </w:rPr>
        <w:t xml:space="preserve"> года.            №</w:t>
      </w:r>
      <w:r>
        <w:rPr>
          <w:b/>
        </w:rPr>
        <w:t xml:space="preserve"> 26</w:t>
      </w:r>
      <w:r w:rsidRPr="009223B7">
        <w:rPr>
          <w:b/>
        </w:rPr>
        <w:t>-</w:t>
      </w:r>
      <w:r>
        <w:rPr>
          <w:b/>
        </w:rPr>
        <w:t xml:space="preserve">р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</w:p>
    <w:p w:rsidR="00477554" w:rsidRDefault="00477554" w:rsidP="00477554">
      <w:pPr>
        <w:jc w:val="both"/>
        <w:rPr>
          <w:b/>
        </w:rPr>
      </w:pPr>
    </w:p>
    <w:p w:rsidR="00477554" w:rsidRDefault="00477554" w:rsidP="00477554">
      <w:pPr>
        <w:ind w:firstLine="708"/>
        <w:jc w:val="both"/>
        <w:rPr>
          <w:b/>
          <w:szCs w:val="28"/>
        </w:rPr>
      </w:pPr>
      <w:r w:rsidRPr="00477554">
        <w:rPr>
          <w:b/>
          <w:szCs w:val="28"/>
        </w:rPr>
        <w:t>О создании Приемочной комиссии для приемки поставленного товара, выполненной работы или 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</w:t>
      </w:r>
    </w:p>
    <w:p w:rsidR="00477554" w:rsidRDefault="00477554" w:rsidP="00477554">
      <w:pPr>
        <w:ind w:firstLine="708"/>
        <w:jc w:val="both"/>
        <w:rPr>
          <w:b/>
          <w:szCs w:val="28"/>
        </w:rPr>
      </w:pPr>
    </w:p>
    <w:p w:rsidR="00477554" w:rsidRDefault="00477554" w:rsidP="00477554">
      <w:pPr>
        <w:spacing w:line="240" w:lineRule="auto"/>
      </w:pPr>
      <w:r>
        <w:t xml:space="preserve">В соответствии с ч. 6 статьи 94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№ 44-ФЗ "О контрактной системе в сфере закупок товаров, работ, услуг для обеспечения государственных и муниципальных нужд" для осуществления приемки поставленного товара, выполненной работы, оказанной услуги, результатов отдельного этапа  исполнения контракта:                                                     </w:t>
      </w:r>
    </w:p>
    <w:p w:rsidR="00477554" w:rsidRDefault="00477554" w:rsidP="00477554">
      <w:pPr>
        <w:spacing w:line="240" w:lineRule="auto"/>
        <w:ind w:firstLine="771"/>
      </w:pPr>
      <w:r>
        <w:t xml:space="preserve">1. Создать постоянно действующую Приемочную комиссию </w:t>
      </w:r>
      <w:r w:rsidRPr="006E13AB">
        <w:t>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</w:t>
      </w:r>
      <w:r>
        <w:t xml:space="preserve"> в следующем составе:</w:t>
      </w:r>
    </w:p>
    <w:p w:rsidR="00477554" w:rsidRPr="005B1475" w:rsidRDefault="005B1475" w:rsidP="005B1475">
      <w:pPr>
        <w:spacing w:line="240" w:lineRule="auto"/>
        <w:ind w:firstLine="771"/>
      </w:pPr>
      <w:r w:rsidRPr="005B1475">
        <w:t xml:space="preserve">Тишина Е.В.        – глава администрации Октябрьского муниципального образования, </w:t>
      </w:r>
      <w:r w:rsidR="00477554" w:rsidRPr="005B1475">
        <w:t>председатель  комиссии;</w:t>
      </w:r>
    </w:p>
    <w:p w:rsidR="00477554" w:rsidRPr="005B1475" w:rsidRDefault="005B1475" w:rsidP="005B1475">
      <w:pPr>
        <w:spacing w:line="240" w:lineRule="auto"/>
        <w:ind w:firstLine="771"/>
      </w:pPr>
      <w:r w:rsidRPr="005B1475">
        <w:t>Гришин С.</w:t>
      </w:r>
      <w:proofErr w:type="gramStart"/>
      <w:r w:rsidRPr="005B1475">
        <w:t>И-</w:t>
      </w:r>
      <w:proofErr w:type="gramEnd"/>
      <w:r w:rsidRPr="005B1475">
        <w:t xml:space="preserve"> ИО ведущего специалиста администрации Октябрьского муниципального образования, секретарь комиссии</w:t>
      </w:r>
      <w:r w:rsidR="00477554" w:rsidRPr="005B1475">
        <w:t>;</w:t>
      </w:r>
    </w:p>
    <w:p w:rsidR="005B1475" w:rsidRPr="005B1475" w:rsidRDefault="00477554" w:rsidP="005B1475">
      <w:pPr>
        <w:spacing w:line="240" w:lineRule="auto"/>
        <w:rPr>
          <w:highlight w:val="yellow"/>
        </w:rPr>
      </w:pPr>
      <w:r w:rsidRPr="005B1475">
        <w:tab/>
      </w:r>
      <w:r w:rsidR="005B1475" w:rsidRPr="005B1475">
        <w:t xml:space="preserve"> </w:t>
      </w:r>
      <w:proofErr w:type="spellStart"/>
      <w:r w:rsidR="005B1475" w:rsidRPr="005B1475">
        <w:t>Ёрина</w:t>
      </w:r>
      <w:proofErr w:type="spellEnd"/>
      <w:r w:rsidR="005B1475" w:rsidRPr="005B1475">
        <w:t xml:space="preserve"> Т.А.- глава Октябрьского муниципального образования</w:t>
      </w:r>
    </w:p>
    <w:p w:rsidR="00477554" w:rsidRDefault="00477554" w:rsidP="00477554">
      <w:pPr>
        <w:tabs>
          <w:tab w:val="left" w:pos="851"/>
          <w:tab w:val="left" w:pos="993"/>
          <w:tab w:val="left" w:pos="1418"/>
          <w:tab w:val="left" w:pos="1560"/>
        </w:tabs>
        <w:spacing w:line="240" w:lineRule="auto"/>
      </w:pPr>
      <w:r>
        <w:t xml:space="preserve">           2.    Утвердить Положение о Приемочной комиссии для </w:t>
      </w:r>
      <w:r w:rsidRPr="00E87B2B">
        <w:t xml:space="preserve">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</w:t>
      </w:r>
      <w:r>
        <w:t xml:space="preserve"> согласно приложению к настоящему распоряжению.</w:t>
      </w:r>
    </w:p>
    <w:p w:rsidR="006909A7" w:rsidRPr="00E36BA2" w:rsidRDefault="006909A7" w:rsidP="006909A7">
      <w:pPr>
        <w:spacing w:line="240" w:lineRule="auto"/>
        <w:ind w:firstLine="629"/>
      </w:pPr>
      <w:r>
        <w:lastRenderedPageBreak/>
        <w:t>4.      Настоящее распоряжение вступает в силу с 01 января 2022 года.</w:t>
      </w:r>
    </w:p>
    <w:p w:rsidR="006909A7" w:rsidRDefault="006909A7" w:rsidP="006909A7">
      <w:pPr>
        <w:spacing w:line="240" w:lineRule="auto"/>
        <w:ind w:firstLine="629"/>
      </w:pPr>
      <w:r>
        <w:t xml:space="preserve"> 5.    </w:t>
      </w:r>
      <w:proofErr w:type="gramStart"/>
      <w:r w:rsidRPr="00A710FC">
        <w:t>Контроль  за</w:t>
      </w:r>
      <w:proofErr w:type="gramEnd"/>
      <w:r w:rsidRPr="00A710FC">
        <w:t xml:space="preserve"> исполнением настоящего распоряжения  </w:t>
      </w:r>
      <w:r>
        <w:t>оставляю за собой.</w:t>
      </w:r>
    </w:p>
    <w:p w:rsidR="006909A7" w:rsidRDefault="006909A7" w:rsidP="006909A7">
      <w:pPr>
        <w:spacing w:line="240" w:lineRule="auto"/>
        <w:ind w:firstLine="629"/>
      </w:pPr>
    </w:p>
    <w:p w:rsidR="006909A7" w:rsidRPr="00E86383" w:rsidRDefault="006909A7" w:rsidP="006909A7">
      <w:pPr>
        <w:spacing w:line="240" w:lineRule="auto"/>
        <w:ind w:firstLine="629"/>
        <w:rPr>
          <w:b/>
        </w:rPr>
      </w:pPr>
    </w:p>
    <w:p w:rsidR="006909A7" w:rsidRPr="00E86383" w:rsidRDefault="006909A7" w:rsidP="006909A7">
      <w:pPr>
        <w:ind w:left="360"/>
        <w:rPr>
          <w:b/>
        </w:rPr>
      </w:pPr>
      <w:r w:rsidRPr="00E86383">
        <w:rPr>
          <w:b/>
        </w:rPr>
        <w:t>Глава администрации                       Е.В. Тишина</w:t>
      </w:r>
    </w:p>
    <w:p w:rsidR="006909A7" w:rsidRDefault="006909A7" w:rsidP="006909A7">
      <w:pPr>
        <w:spacing w:line="240" w:lineRule="auto"/>
        <w:ind w:firstLine="629"/>
      </w:pPr>
    </w:p>
    <w:p w:rsidR="00477554" w:rsidRDefault="00477554" w:rsidP="00477554">
      <w:pPr>
        <w:ind w:firstLine="708"/>
        <w:jc w:val="both"/>
        <w:rPr>
          <w:b/>
          <w:szCs w:val="28"/>
        </w:rPr>
      </w:pPr>
    </w:p>
    <w:p w:rsidR="00477554" w:rsidRDefault="00477554" w:rsidP="00477554">
      <w:pPr>
        <w:jc w:val="both"/>
        <w:rPr>
          <w:b/>
          <w:szCs w:val="28"/>
        </w:rPr>
      </w:pPr>
    </w:p>
    <w:p w:rsidR="00477554" w:rsidRPr="00477554" w:rsidRDefault="00477554" w:rsidP="00477554">
      <w:pPr>
        <w:jc w:val="both"/>
        <w:rPr>
          <w:b/>
        </w:rPr>
      </w:pPr>
    </w:p>
    <w:p w:rsidR="00477554" w:rsidRDefault="00477554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</w:p>
    <w:p w:rsidR="005B1475" w:rsidRDefault="005B1475" w:rsidP="00477554">
      <w:pPr>
        <w:jc w:val="both"/>
        <w:rPr>
          <w:b/>
        </w:rPr>
      </w:pPr>
      <w:bookmarkStart w:id="0" w:name="_GoBack"/>
      <w:bookmarkEnd w:id="0"/>
    </w:p>
    <w:p w:rsidR="006909A7" w:rsidRDefault="006909A7" w:rsidP="008C59E6">
      <w:pPr>
        <w:jc w:val="right"/>
      </w:pPr>
      <w:r>
        <w:lastRenderedPageBreak/>
        <w:t xml:space="preserve">           Приложение к распоряжению</w:t>
      </w:r>
    </w:p>
    <w:p w:rsidR="006909A7" w:rsidRDefault="006909A7" w:rsidP="008C59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администрации </w:t>
      </w:r>
      <w:r w:rsidR="008C59E6">
        <w:t>Октябрьского муниципального образования</w:t>
      </w:r>
    </w:p>
    <w:p w:rsidR="006909A7" w:rsidRDefault="006909A7" w:rsidP="008C59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C59E6">
        <w:t xml:space="preserve">   от 30 декабря 2021 года № 26</w:t>
      </w:r>
      <w:r>
        <w:t>-р</w:t>
      </w:r>
    </w:p>
    <w:p w:rsidR="006909A7" w:rsidRDefault="006909A7" w:rsidP="006909A7">
      <w:pPr>
        <w:pStyle w:val="1"/>
        <w:rPr>
          <w:rFonts w:ascii="Times New Roman" w:hAnsi="Times New Roman"/>
          <w:sz w:val="28"/>
          <w:szCs w:val="28"/>
        </w:rPr>
      </w:pPr>
    </w:p>
    <w:p w:rsidR="006909A7" w:rsidRDefault="006909A7" w:rsidP="006909A7">
      <w:pPr>
        <w:rPr>
          <w:sz w:val="24"/>
          <w:szCs w:val="24"/>
        </w:rPr>
      </w:pPr>
    </w:p>
    <w:p w:rsidR="006909A7" w:rsidRDefault="006909A7" w:rsidP="006909A7">
      <w:pPr>
        <w:spacing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  <w:r>
        <w:br/>
      </w:r>
      <w:r>
        <w:rPr>
          <w:color w:val="000000"/>
        </w:rPr>
        <w:t>о Приемочной комиссии для приемки поставленного товара, выполненной работы</w:t>
      </w:r>
      <w:r>
        <w:br/>
      </w:r>
      <w:r>
        <w:rPr>
          <w:color w:val="000000"/>
        </w:rPr>
        <w:t>или оказанной услуги, результатов отдельного этапа исполнения контракта</w:t>
      </w:r>
      <w:r>
        <w:br/>
      </w:r>
      <w:r>
        <w:rPr>
          <w:color w:val="000000"/>
        </w:rPr>
        <w:t>при осуществлении закупок товаров (работ, услуг)</w:t>
      </w:r>
      <w:r>
        <w:br/>
      </w:r>
      <w:r>
        <w:rPr>
          <w:color w:val="000000"/>
        </w:rPr>
        <w:t>для обеспечения муниципальных нужд Заказчика</w:t>
      </w:r>
    </w:p>
    <w:p w:rsidR="006909A7" w:rsidRDefault="006909A7" w:rsidP="006909A7">
      <w:pPr>
        <w:spacing w:line="240" w:lineRule="auto"/>
        <w:jc w:val="center"/>
        <w:rPr>
          <w:color w:val="000000"/>
        </w:rPr>
      </w:pPr>
    </w:p>
    <w:p w:rsidR="006909A7" w:rsidRDefault="006909A7" w:rsidP="006909A7">
      <w:pPr>
        <w:widowControl w:val="0"/>
        <w:numPr>
          <w:ilvl w:val="0"/>
          <w:numId w:val="1"/>
        </w:numPr>
        <w:autoSpaceDE w:val="0"/>
        <w:autoSpaceDN w:val="0"/>
        <w:spacing w:after="0" w:line="300" w:lineRule="auto"/>
        <w:ind w:hanging="14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6909A7" w:rsidRDefault="006909A7" w:rsidP="006909A7">
      <w:pPr>
        <w:spacing w:line="240" w:lineRule="auto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</w:t>
      </w:r>
      <w:r>
        <w:t xml:space="preserve">разработано в соответствии с положениями </w:t>
      </w:r>
      <w:hyperlink r:id="rId6" w:history="1">
        <w:r>
          <w:rPr>
            <w:rStyle w:val="a4"/>
            <w:rFonts w:cs="Times New Roman CYR"/>
          </w:rPr>
          <w:t>части 6 статьи 94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</w:t>
      </w:r>
      <w:r>
        <w:rPr>
          <w:color w:val="000000"/>
        </w:rPr>
        <w:t>определяет цели и задачи создания, порядок формирования и работы, функции приемочной комиссии при приемке поставленного товара, выполненной работы или оказанной услуги, результатов отдельного этапа</w:t>
      </w:r>
      <w:proofErr w:type="gramEnd"/>
      <w:r>
        <w:rPr>
          <w:color w:val="000000"/>
        </w:rPr>
        <w:t xml:space="preserve"> исполнения контракта при осуществлении закупок товаров (работ, услуг) для обеспечения муниципальных нужд администрации</w:t>
      </w:r>
      <w:r w:rsidR="008C59E6">
        <w:rPr>
          <w:color w:val="000000"/>
        </w:rPr>
        <w:t xml:space="preserve"> Октябрьского муниципального образования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Лысогорского</w:t>
      </w:r>
      <w:proofErr w:type="spellEnd"/>
      <w:r>
        <w:rPr>
          <w:color w:val="000000"/>
        </w:rPr>
        <w:t xml:space="preserve"> муниципального района (далее – Заказчик).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color w:val="000000"/>
        </w:rPr>
      </w:pPr>
      <w:r>
        <w:rPr>
          <w:color w:val="000000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контрактным управляющим, экспертами, экспертными организациями.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ind w:hanging="80"/>
      </w:pPr>
      <w:r>
        <w:rPr>
          <w:color w:val="000000"/>
        </w:rPr>
        <w:t xml:space="preserve">1.3. </w:t>
      </w:r>
      <w:proofErr w:type="gramStart"/>
      <w:r>
        <w:t xml:space="preserve">Приемочная комиссия в своей деятельности руководствуется </w:t>
      </w:r>
      <w:hyperlink r:id="rId7" w:history="1">
        <w:r>
          <w:rPr>
            <w:rStyle w:val="a4"/>
            <w:rFonts w:cs="Times New Roman CYR"/>
          </w:rPr>
          <w:t>Гражданским кодексом</w:t>
        </w:r>
      </w:hyperlink>
      <w:r>
        <w:t xml:space="preserve"> Российской Федерации, </w:t>
      </w:r>
      <w:hyperlink r:id="rId8" w:history="1">
        <w:r>
          <w:rPr>
            <w:rStyle w:val="a4"/>
            <w:rFonts w:cs="Times New Roman CYR"/>
          </w:rPr>
          <w:t>Бюджетным кодексом</w:t>
        </w:r>
      </w:hyperlink>
      <w:r>
        <w:t xml:space="preserve"> Российской Федерации,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иными федеральными законами, законами, нормативными правовыми актами о контрактной системе в сфере закупок, </w:t>
      </w:r>
      <w:r>
        <w:lastRenderedPageBreak/>
        <w:t>другими нормативными правовыми актами</w:t>
      </w:r>
      <w:proofErr w:type="gramEnd"/>
      <w:r>
        <w:t xml:space="preserve"> Президента Российской Федерации, Правительства Российской Федерации, федеральных органов исполнительной власти, </w:t>
      </w:r>
      <w:proofErr w:type="gramStart"/>
      <w:r>
        <w:t>регулирующими</w:t>
      </w:r>
      <w:proofErr w:type="gramEnd"/>
      <w:r>
        <w:t xml:space="preserve"> соответствующую сферу деятельности по поставке товара, выполнению работы, оказанию услуги, а также определяющими порядок оборота и требования к поставляемым товарам, выполняемым работам, оказываемым услугам, и настоящим Положением.</w:t>
      </w:r>
    </w:p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Приемочной комиссии</w:t>
      </w:r>
    </w:p>
    <w:p w:rsidR="006909A7" w:rsidRDefault="006909A7" w:rsidP="006909A7">
      <w:pPr>
        <w:ind w:hanging="80"/>
        <w:rPr>
          <w:b/>
          <w:bCs/>
          <w:color w:val="000000"/>
        </w:rPr>
      </w:pPr>
    </w:p>
    <w:p w:rsidR="006909A7" w:rsidRDefault="006909A7" w:rsidP="006909A7">
      <w:pPr>
        <w:spacing w:line="240" w:lineRule="auto"/>
        <w:ind w:hanging="80"/>
      </w:pPr>
      <w:bookmarkStart w:id="1" w:name="sub_201"/>
      <w:r>
        <w:t>2.1. Основными целями деятельности приемочной комиссии являются:</w:t>
      </w:r>
    </w:p>
    <w:bookmarkEnd w:id="1"/>
    <w:p w:rsidR="006909A7" w:rsidRDefault="006909A7" w:rsidP="006909A7">
      <w:pPr>
        <w:spacing w:line="240" w:lineRule="auto"/>
      </w:pPr>
      <w:r>
        <w:t>- обеспечение приемки поставленных товаров, выполненных работ, оказанных услуг, результатов отдельного этапа исполнения контракта, включающей проведение экспертизы результатов, предусмотренных контрактом;</w:t>
      </w:r>
    </w:p>
    <w:p w:rsidR="006909A7" w:rsidRDefault="006909A7" w:rsidP="006909A7">
      <w:pPr>
        <w:spacing w:line="240" w:lineRule="auto"/>
      </w:pPr>
      <w:r>
        <w:t>- предотвращение коррупции и других злоупотреблений при приемке поставленных товаров, выполненных работ, оказанных услуг, результатов отдельного этапа исполнения контракта.</w:t>
      </w:r>
    </w:p>
    <w:p w:rsidR="006909A7" w:rsidRDefault="006909A7" w:rsidP="006909A7">
      <w:pPr>
        <w:rPr>
          <w:highlight w:val="yellow"/>
        </w:rPr>
      </w:pPr>
      <w:bookmarkStart w:id="2" w:name="sub_202"/>
    </w:p>
    <w:p w:rsidR="006909A7" w:rsidRDefault="006909A7" w:rsidP="006909A7">
      <w:pPr>
        <w:spacing w:line="240" w:lineRule="auto"/>
        <w:ind w:hanging="80"/>
      </w:pPr>
      <w:r>
        <w:t>2.2. Основными задачами приемочной комиссии являются:</w:t>
      </w:r>
    </w:p>
    <w:bookmarkEnd w:id="2"/>
    <w:p w:rsidR="006909A7" w:rsidRDefault="006909A7" w:rsidP="006909A7">
      <w:pPr>
        <w:spacing w:line="240" w:lineRule="auto"/>
      </w:pPr>
      <w:r>
        <w:t>- установление соответствия поставленных товаров, выполненных работ, оказанных услуг, результата отдельного этапа исполнения контракта условиям и требованиям заключенного контракта;</w:t>
      </w:r>
    </w:p>
    <w:p w:rsidR="006909A7" w:rsidRDefault="006909A7" w:rsidP="006909A7">
      <w:pPr>
        <w:spacing w:line="240" w:lineRule="auto"/>
      </w:pPr>
      <w:r>
        <w:t>- проведение экспертизы результатов, предусмотренных контрактом, если Заказчиком будет принято решение о проведении экспертизы своими силами;</w:t>
      </w:r>
    </w:p>
    <w:p w:rsidR="006909A7" w:rsidRDefault="006909A7" w:rsidP="006909A7">
      <w:pPr>
        <w:spacing w:line="240" w:lineRule="auto"/>
      </w:pPr>
      <w:r>
        <w:t>- принятие решения о надлежащем исполнении обязательств по контракту либо о неисполнении/ненадлежащем исполнении обязательств по контракту;</w:t>
      </w:r>
    </w:p>
    <w:p w:rsidR="006909A7" w:rsidRDefault="006909A7" w:rsidP="006909A7">
      <w:pPr>
        <w:spacing w:line="240" w:lineRule="auto"/>
      </w:pPr>
      <w:r>
        <w:t>- подготовка отчетных материалов о работе приемочной комиссии.</w:t>
      </w:r>
    </w:p>
    <w:p w:rsidR="006909A7" w:rsidRDefault="006909A7" w:rsidP="006909A7"/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3. Порядок формирования Приемочной комиссии</w:t>
      </w:r>
    </w:p>
    <w:p w:rsidR="006909A7" w:rsidRDefault="006909A7" w:rsidP="006909A7">
      <w:pPr>
        <w:ind w:hanging="80"/>
        <w:rPr>
          <w:b/>
          <w:bCs/>
          <w:color w:val="000000"/>
        </w:rPr>
      </w:pPr>
    </w:p>
    <w:p w:rsidR="006909A7" w:rsidRDefault="006909A7" w:rsidP="006909A7">
      <w:pPr>
        <w:spacing w:line="240" w:lineRule="auto"/>
      </w:pPr>
      <w:bookmarkStart w:id="3" w:name="sub_401"/>
      <w:r>
        <w:t>3.1. Приемочная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bookmarkEnd w:id="3"/>
    <w:p w:rsidR="006909A7" w:rsidRDefault="006909A7" w:rsidP="006909A7">
      <w:pPr>
        <w:ind w:hanging="80"/>
        <w:rPr>
          <w:b/>
          <w:bCs/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3.2.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ind w:hanging="80"/>
        <w:rPr>
          <w:color w:val="000000"/>
        </w:rPr>
      </w:pPr>
      <w:r>
        <w:rPr>
          <w:color w:val="000000"/>
        </w:rPr>
        <w:t>3.3. Персональный состав Приемочной комиссии утверждается распоряжением Заказчика.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3.4.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3.5.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3.6.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3.7.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3.8. Приемочная комиссия правомочна осуществлять свои функции, если на заседании присутствуют все члены 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</w:pPr>
      <w:r>
        <w:rPr>
          <w:color w:val="000000"/>
        </w:rPr>
        <w:t xml:space="preserve">3.9.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</w:t>
      </w:r>
      <w:r>
        <w:rPr>
          <w:color w:val="000000"/>
        </w:rPr>
        <w:lastRenderedPageBreak/>
        <w:t xml:space="preserve">открыто. </w:t>
      </w:r>
      <w:r>
        <w:t>В случае равенства голосов председатель приемочной комиссии имеет решающий голос.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3.10. Замена члена Приемочной комиссии осуществляется на основании распоряжения Заказчика.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3.11.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6909A7" w:rsidRDefault="006909A7" w:rsidP="006909A7">
      <w:pPr>
        <w:spacing w:before="100" w:beforeAutospacing="1" w:after="100" w:afterAutospacing="1" w:line="240" w:lineRule="auto"/>
        <w:ind w:right="180"/>
        <w:contextualSpacing/>
        <w:rPr>
          <w:color w:val="000000"/>
        </w:rPr>
      </w:pPr>
      <w:r>
        <w:rPr>
          <w:color w:val="000000"/>
        </w:rPr>
        <w:t>-  лица, подавшие заявку на участие в определении поставщика;</w:t>
      </w:r>
    </w:p>
    <w:p w:rsidR="006909A7" w:rsidRDefault="006909A7" w:rsidP="006909A7">
      <w:pPr>
        <w:spacing w:before="100" w:beforeAutospacing="1" w:after="100" w:afterAutospacing="1" w:line="240" w:lineRule="auto"/>
        <w:ind w:right="180"/>
        <w:contextualSpacing/>
        <w:rPr>
          <w:color w:val="000000"/>
        </w:rPr>
      </w:pPr>
      <w:r>
        <w:rPr>
          <w:color w:val="000000"/>
        </w:rPr>
        <w:t>-  лица, на которых способны оказывать влияние сотрудники поставщика (исполнителя, подрядчика) или их органы управления;</w:t>
      </w:r>
    </w:p>
    <w:p w:rsidR="006909A7" w:rsidRDefault="006909A7" w:rsidP="006909A7">
      <w:pPr>
        <w:spacing w:before="100" w:beforeAutospacing="1" w:after="100" w:afterAutospacing="1" w:line="240" w:lineRule="auto"/>
        <w:ind w:right="180"/>
        <w:contextualSpacing/>
        <w:rPr>
          <w:color w:val="000000"/>
        </w:rPr>
      </w:pPr>
      <w:proofErr w:type="gramStart"/>
      <w:r>
        <w:rPr>
          <w:color w:val="000000"/>
        </w:rPr>
        <w:t>-  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6909A7" w:rsidRDefault="006909A7" w:rsidP="006909A7">
      <w:pPr>
        <w:spacing w:before="100" w:beforeAutospacing="1" w:after="100" w:afterAutospacing="1" w:line="240" w:lineRule="auto"/>
        <w:ind w:right="180"/>
        <w:rPr>
          <w:color w:val="000000"/>
        </w:rPr>
      </w:pPr>
      <w:r>
        <w:rPr>
          <w:color w:val="000000"/>
        </w:rPr>
        <w:t>- 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3.12.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3.13.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3.14.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4. Функции Приемочной комиссии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ind w:hanging="80"/>
      </w:pPr>
      <w:r>
        <w:rPr>
          <w:color w:val="000000"/>
        </w:rPr>
        <w:lastRenderedPageBreak/>
        <w:t xml:space="preserve">4.1. </w:t>
      </w:r>
      <w:r>
        <w:t>Основными функциями приемочной комиссии являются:</w:t>
      </w:r>
    </w:p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spacing w:line="240" w:lineRule="auto"/>
      </w:pPr>
      <w:bookmarkStart w:id="4" w:name="sub_311"/>
      <w:r>
        <w:t>4.1.1. Проведение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bookmarkEnd w:id="4"/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4.1.2. Проведение анализа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 xml:space="preserve">4.1.3. </w:t>
      </w:r>
      <w:proofErr w:type="gramStart"/>
      <w:r>
        <w:rPr>
          <w:color w:val="000000"/>
        </w:rPr>
        <w:t>Проведение анализа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 отчетных документов и материалов.</w:t>
      </w:r>
      <w:proofErr w:type="gramEnd"/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</w:pPr>
      <w:r>
        <w:t>4.1.4. Проведение осмотра поставленных товаров, результатов выполненных работ, оказанных услуг, результатов отдельного этапа исполнения контракта, если такой осмотр представляется возможным.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4.1.5. Доведение до сведения контрактного управляющего информацию о необходимости направления  уведомления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</w:pPr>
      <w:bookmarkStart w:id="5" w:name="sub_316"/>
      <w:r>
        <w:t>4.1.6. Подготовка заключения по результатам приемки поставленного товара, выполненной работы, оказанной услуги, результатов отдельного этапа исполнения контракта.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6" w:name="sub_317"/>
      <w:bookmarkEnd w:id="5"/>
      <w:r>
        <w:lastRenderedPageBreak/>
        <w:t>4.1.7. Оформление документа о приемке либо подготовка мотивированного отказа от подписания такого документа, а в случае проведения экспертизы результатов, предусмотренных контрактом, - заключение по результатам проведенной экспертизы.</w:t>
      </w:r>
    </w:p>
    <w:bookmarkEnd w:id="6"/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5. Порядок деятельности Приемочной комиссии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5.1. Председатель Приемочной комиссии: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color w:val="000000"/>
        </w:rPr>
      </w:pPr>
      <w:r>
        <w:rPr>
          <w:color w:val="000000"/>
        </w:rPr>
        <w:t>5.1.4. Открывает и ведет заседание Приемочной комиссии, объявляет перерывы.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color w:val="000000"/>
        </w:rPr>
      </w:pPr>
      <w:r>
        <w:rPr>
          <w:color w:val="000000"/>
        </w:rPr>
        <w:t>5.1.5. Объявляет состав 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color w:val="000000"/>
        </w:rPr>
      </w:pPr>
      <w:r>
        <w:rPr>
          <w:color w:val="000000"/>
        </w:rPr>
        <w:t>5.1.8. Контролирует направление контрактному управляющему документа о приемке.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5.2. Секретарь Приемочной комиссии: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color w:val="000000"/>
        </w:rPr>
      </w:pPr>
      <w:r>
        <w:rPr>
          <w:color w:val="000000"/>
        </w:rPr>
        <w:t>5.2.1. Осуществляет подготовку документов к заседанию Приемочной комиссии.</w:t>
      </w:r>
    </w:p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5.2.4. По поручению Председателя Приемочной комиссии подготавливает информацию для контрактного управляющего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5.3. Члены Приемочной комиссии: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5.3.5. 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6909A7" w:rsidRDefault="006909A7" w:rsidP="006909A7">
      <w:pPr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6. Порядок приемки товаров, работ, услуг, результатов отдельного этапа исполнения контракта</w:t>
      </w:r>
    </w:p>
    <w:p w:rsidR="006909A7" w:rsidRDefault="006909A7" w:rsidP="006909A7">
      <w:pPr>
        <w:spacing w:line="240" w:lineRule="auto"/>
        <w:ind w:hanging="80"/>
        <w:rPr>
          <w:b/>
          <w:bCs/>
          <w:color w:val="000000"/>
        </w:rPr>
      </w:pPr>
    </w:p>
    <w:p w:rsidR="006909A7" w:rsidRDefault="006909A7" w:rsidP="006909A7">
      <w:pPr>
        <w:spacing w:line="240" w:lineRule="auto"/>
      </w:pPr>
      <w:bookmarkStart w:id="7" w:name="sub_501"/>
      <w:r>
        <w:t>6.1.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проводит экспертизу.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8" w:name="sub_502"/>
      <w:bookmarkEnd w:id="7"/>
      <w:r>
        <w:lastRenderedPageBreak/>
        <w:t>6.2. Экспертиза результатов, предусмотренных контрактом, может проводиться силами Заказчика или к ее проведению могут привлекаться эксперты, экспертные организации.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9" w:name="sub_503"/>
      <w:bookmarkEnd w:id="8"/>
      <w:r>
        <w:t>6.3. В случае проведения Заказчиком экспертизы своими силами приемочная комиссия осуществляет проверку товаров, работ, услуг, результатов отдельного этапа исполнения контракта на соответствие условиям контракта по количеству (объему), ассортименту, комплектности, качеству и иным показателям, установленным контрактом.</w:t>
      </w:r>
    </w:p>
    <w:bookmarkEnd w:id="9"/>
    <w:p w:rsidR="006909A7" w:rsidRDefault="006909A7" w:rsidP="006909A7">
      <w:pPr>
        <w:spacing w:line="240" w:lineRule="auto"/>
      </w:pPr>
      <w:r>
        <w:t>Для проведения экспертизы поставленного товара, выполненной работы или оказанной услуги приемочная комиссия вправе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6.5.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6909A7" w:rsidRDefault="006909A7" w:rsidP="006909A7">
      <w:pPr>
        <w:spacing w:line="240" w:lineRule="auto"/>
        <w:rPr>
          <w:color w:val="000000"/>
          <w:highlight w:val="yellow"/>
        </w:rPr>
      </w:pPr>
    </w:p>
    <w:p w:rsidR="006909A7" w:rsidRDefault="006909A7" w:rsidP="006909A7">
      <w:pPr>
        <w:spacing w:line="240" w:lineRule="auto"/>
      </w:pPr>
      <w:bookmarkStart w:id="10" w:name="sub_506"/>
      <w:r>
        <w:t xml:space="preserve">6.6. Заказчик не </w:t>
      </w:r>
      <w:proofErr w:type="gramStart"/>
      <w:r>
        <w:t>позднее</w:t>
      </w:r>
      <w:proofErr w:type="gramEnd"/>
      <w:r>
        <w:t xml:space="preserve"> чем за один рабочий день до дня сдачи результатов выполненных работ, оказанных услуг, поставки товаров, отдельного этапа исполнения контракта, приемка которого будет осуществляться приемочной комиссией, обязан известить членов приемочной комиссии о дате, точном времени и месте поставки товаров, сдачи результата выполненных работ, оказанных услуг.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11" w:name="sub_507"/>
      <w:bookmarkEnd w:id="10"/>
      <w:r>
        <w:t>6.7. Заказчик обязан создать условия для проведения приемки товаров, работ, услуг, результатов отдельного этапа исполнения контракта.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ind w:hanging="80"/>
      </w:pPr>
      <w:bookmarkStart w:id="12" w:name="sub_508"/>
      <w:r>
        <w:t>6.8. В ходе приемки приемочная комиссия:</w:t>
      </w:r>
    </w:p>
    <w:p w:rsidR="006909A7" w:rsidRDefault="006909A7" w:rsidP="006909A7">
      <w:pPr>
        <w:ind w:hanging="80"/>
      </w:pPr>
    </w:p>
    <w:p w:rsidR="006909A7" w:rsidRDefault="006909A7" w:rsidP="006909A7">
      <w:pPr>
        <w:ind w:hanging="80"/>
      </w:pPr>
      <w:bookmarkStart w:id="13" w:name="sub_581"/>
      <w:bookmarkEnd w:id="12"/>
      <w:r>
        <w:t>6.8.1. Организует проведение приемки работ, товаров, услуг.</w:t>
      </w:r>
    </w:p>
    <w:p w:rsidR="006909A7" w:rsidRDefault="006909A7" w:rsidP="006909A7">
      <w:pPr>
        <w:ind w:hanging="80"/>
      </w:pPr>
    </w:p>
    <w:p w:rsidR="006909A7" w:rsidRDefault="006909A7" w:rsidP="006909A7">
      <w:pPr>
        <w:spacing w:line="240" w:lineRule="auto"/>
      </w:pPr>
      <w:bookmarkStart w:id="14" w:name="sub_582"/>
      <w:bookmarkEnd w:id="13"/>
      <w:r>
        <w:t>6.8.2. Проверяет соответствие поставленного товара, выполненной работы, оказанной услуги или результатов отдельного этапа исполнения контракта условиям контракта, технического задания и сведениям, указанным в транспортных и сопроводительных документах.</w:t>
      </w:r>
    </w:p>
    <w:p w:rsidR="006909A7" w:rsidRDefault="006909A7" w:rsidP="006909A7">
      <w:pPr>
        <w:spacing w:line="240" w:lineRule="auto"/>
        <w:ind w:hanging="80"/>
      </w:pPr>
    </w:p>
    <w:p w:rsidR="006909A7" w:rsidRDefault="006909A7" w:rsidP="006909A7">
      <w:pPr>
        <w:spacing w:line="240" w:lineRule="auto"/>
      </w:pPr>
      <w:bookmarkStart w:id="15" w:name="sub_583"/>
      <w:bookmarkEnd w:id="14"/>
      <w:r>
        <w:t>6.8.3. Проводит анализ отчетной документации и материалов, предоставленных поставщиком (подрядчиком, исполнителем),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16" w:name="sub_584"/>
      <w:bookmarkEnd w:id="15"/>
      <w:r>
        <w:t>6.8.4. При необходимости запрашивает у поставщика (подрядчика, исполнителя) недостающие документы и материалы, а также получает разъяснения по представленным документам и материалам.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17" w:name="sub_585"/>
      <w:bookmarkEnd w:id="16"/>
      <w:r>
        <w:t>6.8.5. В случае если по условиям контракта товар должен быть установлен (собран, запущен) поставщиком, обеспечивает возможность проведения соответствующих работ, а также проверяет их ход и качество.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18" w:name="sub_586"/>
      <w:bookmarkEnd w:id="17"/>
      <w:r>
        <w:t>6.8.6. Принимает решения о качестве исполнения обязательств по муниципальному контракту.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19" w:name="sub_587"/>
      <w:bookmarkEnd w:id="18"/>
      <w:r>
        <w:t>6.8.7. Осуществляет иные действия для всесторонней оценки (проверки) соответствия товаров, работ, услуг, результатов отдельного этапа исполнения контракта условиям государственного/муниципального контракта и требованиям законодательства Российской Федерации.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20" w:name="sub_509"/>
      <w:bookmarkEnd w:id="19"/>
      <w:r>
        <w:t>6.9. По решению председателя приемочной комиссии на заседание приемочной комиссии могут быть приглашены специалисты, проводившие экспертизу отчетных материалов.</w:t>
      </w:r>
    </w:p>
    <w:bookmarkEnd w:id="20"/>
    <w:p w:rsidR="006909A7" w:rsidRDefault="006909A7" w:rsidP="006909A7">
      <w:pPr>
        <w:spacing w:line="240" w:lineRule="auto"/>
      </w:pPr>
    </w:p>
    <w:bookmarkEnd w:id="11"/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>6.10. По итогам проведения приемки товаров, работ, услуг, результатов отдельного этапа исполнения контракта  Приемочной комиссией принимается одно из следующих решений: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6.10.1.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 xml:space="preserve">6.10.2. </w:t>
      </w:r>
      <w:proofErr w:type="gramStart"/>
      <w:r>
        <w:rPr>
          <w:color w:val="000000"/>
        </w:rPr>
        <w:t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  <w:proofErr w:type="gramEnd"/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6.10.3. Товары не поставлены, работы не выполнены, услуги не оказаны, либо товары поставлены, работы выполнены, услуги оказаны с существенными нарушениями условий контракта и предусмотренной им нормативной и технической документации, не подлежат приемке.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6.11. Решение Приемочной комиссии оформляется протоколом, который подписывается всеми членами Приемочной комиссии. Если член Приемочной комиссии не согласен с решением и (или) имеет особое мнение, оно заносится в протокол за подписью этого члена Приемочной комиссии.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6.12.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 xml:space="preserve">6.13. </w:t>
      </w:r>
      <w:proofErr w:type="gramStart"/>
      <w:r>
        <w:rPr>
          <w:color w:val="000000"/>
        </w:rPr>
        <w:t xml:space="preserve">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</w:t>
      </w:r>
      <w:r>
        <w:rPr>
          <w:color w:val="000000"/>
        </w:rPr>
        <w:lastRenderedPageBreak/>
        <w:t>утверждается Заказчиком, либо поставщику (подрядчику, исполнителю) в те же сроки Приемочной комиссией направляется в письменной форме мотивированный отказ</w:t>
      </w:r>
      <w:proofErr w:type="gramEnd"/>
      <w:r>
        <w:rPr>
          <w:color w:val="000000"/>
        </w:rPr>
        <w:t xml:space="preserve"> от подписания такого документа.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6.14.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</w:pPr>
      <w:bookmarkStart w:id="21" w:name="sub_514"/>
      <w:r>
        <w:t xml:space="preserve">6.15. </w:t>
      </w:r>
      <w:proofErr w:type="gramStart"/>
      <w:r>
        <w:t>В случае привлечения Заказчиком для проведения 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22" w:name="sub_515"/>
      <w:bookmarkEnd w:id="21"/>
      <w:r>
        <w:t xml:space="preserve">6.16.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</w:t>
      </w:r>
      <w:hyperlink r:id="rId10" w:history="1">
        <w:r>
          <w:rPr>
            <w:rStyle w:val="a4"/>
            <w:rFonts w:cs="Times New Roman CYR"/>
          </w:rPr>
          <w:t>Законом</w:t>
        </w:r>
      </w:hyperlink>
      <w:r>
        <w:t xml:space="preserve"> о контрактной системе в порядке и в сроки, которые установлены контрактом.</w:t>
      </w:r>
    </w:p>
    <w:bookmarkEnd w:id="22"/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6.17. </w:t>
      </w:r>
      <w:proofErr w:type="gramStart"/>
      <w:r>
        <w:rPr>
          <w:color w:val="000000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>
        <w:rPr>
          <w:color w:val="000000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</w:pPr>
      <w:bookmarkStart w:id="23" w:name="sub_518"/>
      <w:r>
        <w:lastRenderedPageBreak/>
        <w:t>6.18. Возникающие при приемке товаров, работ, услуг споры между Заказчиком и поставщиком (подрядчиком, исполнителем)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bookmarkEnd w:id="23"/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6.1. Приемка результатов, предусмотренных контрактом, заключенным по результатам проведения электронных процедур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6.1.2.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6.1.3. Не позднее двадцати рабочих дней, следующих за днем поступления Заказчику документа о приемке:</w:t>
      </w: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-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t>после подписания членами приемочной комиссии документа о приемке или мотивированного отказа от подписания документа о приемке</w:t>
      </w:r>
      <w:r>
        <w:rPr>
          <w:color w:val="000000"/>
        </w:rPr>
        <w:t xml:space="preserve">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</w:pPr>
      <w:bookmarkStart w:id="24" w:name="sub_604"/>
      <w:r>
        <w:t>6.1.4.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(подрядчику, исполнителю).</w:t>
      </w:r>
    </w:p>
    <w:bookmarkEnd w:id="24"/>
    <w:p w:rsidR="006909A7" w:rsidRDefault="006909A7" w:rsidP="006909A7">
      <w:pPr>
        <w:spacing w:line="240" w:lineRule="auto"/>
      </w:pPr>
      <w:r>
        <w:t xml:space="preserve">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</w:t>
      </w:r>
      <w:proofErr w:type="gramStart"/>
      <w:r>
        <w:t>таких</w:t>
      </w:r>
      <w:proofErr w:type="gramEnd"/>
      <w:r>
        <w:t xml:space="preserve"> документа 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25" w:name="sub_605"/>
      <w:r>
        <w:t>6.1.5. 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настоящим разделом.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26" w:name="sub_606"/>
      <w:bookmarkEnd w:id="25"/>
      <w:r>
        <w:t>6.1.6.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</w:p>
    <w:p w:rsidR="006909A7" w:rsidRDefault="006909A7" w:rsidP="006909A7">
      <w:pPr>
        <w:spacing w:line="240" w:lineRule="auto"/>
      </w:pPr>
    </w:p>
    <w:p w:rsidR="006909A7" w:rsidRDefault="006909A7" w:rsidP="006909A7">
      <w:pPr>
        <w:spacing w:line="240" w:lineRule="auto"/>
      </w:pPr>
      <w:bookmarkStart w:id="27" w:name="sub_607"/>
      <w:bookmarkEnd w:id="26"/>
      <w:r>
        <w:t xml:space="preserve">6.1.7. Внесение исправлений в документ о приемке осуществляется путем формирования, подписания усиленными </w:t>
      </w:r>
      <w:hyperlink r:id="rId11" w:history="1">
        <w:r>
          <w:rPr>
            <w:rStyle w:val="a4"/>
            <w:rFonts w:cs="Times New Roman CYR"/>
          </w:rPr>
          <w:t>электронными подписями</w:t>
        </w:r>
      </w:hyperlink>
      <w:r>
        <w:t xml:space="preserve"> лиц, имеющих право действовать от имени поставщика (подрядчика, исполнителя), Заказчика, и размещения в единой информационной системе исправленного документа о приемке.</w:t>
      </w:r>
    </w:p>
    <w:bookmarkEnd w:id="27"/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ind w:hanging="80"/>
        <w:rPr>
          <w:b/>
          <w:bCs/>
          <w:color w:val="000000"/>
        </w:rPr>
      </w:pPr>
      <w:r>
        <w:rPr>
          <w:b/>
          <w:bCs/>
          <w:color w:val="000000"/>
        </w:rPr>
        <w:t>7. Ответственность членов Приемочной комиссии</w:t>
      </w:r>
    </w:p>
    <w:p w:rsidR="006909A7" w:rsidRDefault="006909A7" w:rsidP="006909A7">
      <w:pPr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6909A7" w:rsidRDefault="006909A7" w:rsidP="006909A7">
      <w:pPr>
        <w:spacing w:line="240" w:lineRule="auto"/>
        <w:ind w:hanging="80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6909A7" w:rsidRDefault="006909A7" w:rsidP="006909A7">
      <w:pPr>
        <w:spacing w:line="240" w:lineRule="auto"/>
        <w:rPr>
          <w:color w:val="000000"/>
        </w:rPr>
      </w:pPr>
    </w:p>
    <w:p w:rsidR="006909A7" w:rsidRDefault="006909A7" w:rsidP="006909A7">
      <w:pPr>
        <w:spacing w:line="240" w:lineRule="auto"/>
        <w:rPr>
          <w:color w:val="000000"/>
        </w:rPr>
      </w:pPr>
      <w:r>
        <w:rPr>
          <w:color w:val="000000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6909A7" w:rsidRDefault="006909A7" w:rsidP="006909A7">
      <w:pPr>
        <w:rPr>
          <w:color w:val="000000"/>
        </w:rPr>
      </w:pPr>
    </w:p>
    <w:p w:rsidR="008C59E6" w:rsidRPr="00E86383" w:rsidRDefault="008C59E6" w:rsidP="008C59E6">
      <w:pPr>
        <w:ind w:left="360"/>
        <w:rPr>
          <w:b/>
        </w:rPr>
      </w:pPr>
      <w:r w:rsidRPr="00E86383">
        <w:rPr>
          <w:b/>
        </w:rPr>
        <w:t>Глава администрации                       Е.В. Тишина</w:t>
      </w:r>
    </w:p>
    <w:p w:rsidR="006909A7" w:rsidRDefault="006909A7" w:rsidP="006909A7">
      <w:pPr>
        <w:rPr>
          <w:color w:val="000000"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6909A7" w:rsidRDefault="006909A7" w:rsidP="00477554">
      <w:pPr>
        <w:jc w:val="both"/>
        <w:rPr>
          <w:b/>
        </w:rPr>
      </w:pPr>
    </w:p>
    <w:p w:rsidR="00477554" w:rsidRDefault="00477554" w:rsidP="00477554">
      <w:pPr>
        <w:pStyle w:val="a3"/>
        <w:rPr>
          <w:szCs w:val="28"/>
        </w:rPr>
      </w:pPr>
      <w:r w:rsidRPr="00185E70">
        <w:rPr>
          <w:szCs w:val="28"/>
        </w:rPr>
        <w:t xml:space="preserve">      </w:t>
      </w:r>
    </w:p>
    <w:p w:rsidR="00655546" w:rsidRDefault="00655546"/>
    <w:sectPr w:rsidR="006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C87"/>
    <w:multiLevelType w:val="multilevel"/>
    <w:tmpl w:val="B0589FF2"/>
    <w:lvl w:ilvl="0">
      <w:start w:val="1"/>
      <w:numFmt w:val="decimal"/>
      <w:lvlText w:val="%1."/>
      <w:lvlJc w:val="left"/>
      <w:pPr>
        <w:ind w:left="1460" w:hanging="360"/>
      </w:pPr>
    </w:lvl>
    <w:lvl w:ilvl="1">
      <w:start w:val="2"/>
      <w:numFmt w:val="decimal"/>
      <w:isLgl/>
      <w:lvlText w:val="%1.%2."/>
      <w:lvlJc w:val="left"/>
      <w:pPr>
        <w:ind w:left="1640" w:hanging="540"/>
      </w:pPr>
    </w:lvl>
    <w:lvl w:ilvl="2">
      <w:start w:val="1"/>
      <w:numFmt w:val="decimal"/>
      <w:isLgl/>
      <w:lvlText w:val="%1.%2.%3."/>
      <w:lvlJc w:val="left"/>
      <w:pPr>
        <w:ind w:left="1820" w:hanging="720"/>
      </w:pPr>
    </w:lvl>
    <w:lvl w:ilvl="3">
      <w:start w:val="1"/>
      <w:numFmt w:val="decimal"/>
      <w:isLgl/>
      <w:lvlText w:val="%1.%2.%3.%4."/>
      <w:lvlJc w:val="left"/>
      <w:pPr>
        <w:ind w:left="1820" w:hanging="720"/>
      </w:pPr>
    </w:lvl>
    <w:lvl w:ilvl="4">
      <w:start w:val="1"/>
      <w:numFmt w:val="decimal"/>
      <w:isLgl/>
      <w:lvlText w:val="%1.%2.%3.%4.%5."/>
      <w:lvlJc w:val="left"/>
      <w:pPr>
        <w:ind w:left="2180" w:hanging="1080"/>
      </w:pPr>
    </w:lvl>
    <w:lvl w:ilvl="5">
      <w:start w:val="1"/>
      <w:numFmt w:val="decimal"/>
      <w:isLgl/>
      <w:lvlText w:val="%1.%2.%3.%4.%5.%6."/>
      <w:lvlJc w:val="left"/>
      <w:pPr>
        <w:ind w:left="2180" w:hanging="1080"/>
      </w:pPr>
    </w:lvl>
    <w:lvl w:ilvl="6">
      <w:start w:val="1"/>
      <w:numFmt w:val="decimal"/>
      <w:isLgl/>
      <w:lvlText w:val="%1.%2.%3.%4.%5.%6.%7."/>
      <w:lvlJc w:val="left"/>
      <w:pPr>
        <w:ind w:left="2540" w:hanging="1440"/>
      </w:p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</w:lvl>
    <w:lvl w:ilvl="8">
      <w:start w:val="1"/>
      <w:numFmt w:val="decimal"/>
      <w:isLgl/>
      <w:lvlText w:val="%1.%2.%3.%4.%5.%6.%7.%8.%9."/>
      <w:lvlJc w:val="left"/>
      <w:pPr>
        <w:ind w:left="29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4"/>
    <w:rsid w:val="00477554"/>
    <w:rsid w:val="005B1475"/>
    <w:rsid w:val="00655546"/>
    <w:rsid w:val="006909A7"/>
    <w:rsid w:val="008C59E6"/>
    <w:rsid w:val="00E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554"/>
    <w:pPr>
      <w:spacing w:after="200" w:afterAutospacing="0" w:line="276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909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54"/>
    <w:pPr>
      <w:spacing w:after="0" w:afterAutospacing="0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6909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909A7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554"/>
    <w:pPr>
      <w:spacing w:after="200" w:afterAutospacing="0" w:line="276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909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54"/>
    <w:pPr>
      <w:spacing w:after="0" w:afterAutospacing="0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6909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909A7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16407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946" TargetMode="External"/><Relationship Id="rId11" Type="http://schemas.openxmlformats.org/officeDocument/2006/relationships/hyperlink" Target="http://internet.garant.ru/document/redirect/1218452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2022-02-02T04:33:00Z</dcterms:created>
  <dcterms:modified xsi:type="dcterms:W3CDTF">2022-02-03T11:21:00Z</dcterms:modified>
</cp:coreProperties>
</file>