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2A" w:rsidRDefault="0002412A" w:rsidP="0002412A">
      <w:pPr>
        <w:framePr w:w="9221" w:h="13951" w:hRule="exact" w:wrap="around" w:vAnchor="page" w:hAnchor="page" w:x="1352" w:y="1762"/>
        <w:spacing w:after="244"/>
        <w:ind w:right="660"/>
      </w:pPr>
      <w:r>
        <w:rPr>
          <w:rStyle w:val="2"/>
          <w:rFonts w:eastAsia="Courier New"/>
        </w:rPr>
        <w:t xml:space="preserve">ИЗВЕЩЕНИЕ </w:t>
      </w:r>
      <w:r>
        <w:rPr>
          <w:rStyle w:val="20"/>
          <w:rFonts w:eastAsia="Courier New"/>
          <w:b w:val="0"/>
          <w:bCs w:val="0"/>
        </w:rPr>
        <w:t xml:space="preserve">с </w:t>
      </w:r>
      <w:proofErr w:type="gramStart"/>
      <w:r>
        <w:rPr>
          <w:rStyle w:val="2"/>
          <w:rFonts w:eastAsia="Courier New"/>
          <w:b w:val="0"/>
          <w:bCs w:val="0"/>
        </w:rPr>
        <w:t>проведении</w:t>
      </w:r>
      <w:proofErr w:type="gramEnd"/>
      <w:r>
        <w:rPr>
          <w:rStyle w:val="2"/>
          <w:rFonts w:eastAsia="Courier New"/>
          <w:b w:val="0"/>
          <w:bCs w:val="0"/>
        </w:rPr>
        <w:t xml:space="preserve"> государственной кадастровой оценки на территории Саратовской области в 2020-2021 годах</w:t>
      </w:r>
    </w:p>
    <w:p w:rsidR="0002412A" w:rsidRDefault="0002412A" w:rsidP="0002412A">
      <w:pPr>
        <w:pStyle w:val="8"/>
        <w:framePr w:w="9221" w:h="13951" w:hRule="exact" w:wrap="around" w:vAnchor="page" w:hAnchor="page" w:x="1352" w:y="1762"/>
        <w:shd w:val="clear" w:color="auto" w:fill="auto"/>
        <w:tabs>
          <w:tab w:val="left" w:pos="755"/>
        </w:tabs>
        <w:spacing w:before="0"/>
        <w:ind w:left="40" w:right="40" w:firstLine="660"/>
      </w:pPr>
      <w:r>
        <w:rPr>
          <w:rStyle w:val="1"/>
        </w:rPr>
        <w:t xml:space="preserve">Комитет </w:t>
      </w:r>
      <w:r>
        <w:rPr>
          <w:rStyle w:val="21"/>
        </w:rPr>
        <w:t xml:space="preserve">по </w:t>
      </w:r>
      <w:r>
        <w:rPr>
          <w:rStyle w:val="3"/>
        </w:rPr>
        <w:t xml:space="preserve">управлению </w:t>
      </w:r>
      <w:r>
        <w:rPr>
          <w:rStyle w:val="1"/>
        </w:rPr>
        <w:t xml:space="preserve">имуществом Саратовской области (далее - Комитет) </w:t>
      </w:r>
      <w:r>
        <w:rPr>
          <w:rStyle w:val="3"/>
        </w:rPr>
        <w:t xml:space="preserve">сообщает о </w:t>
      </w:r>
      <w:r>
        <w:rPr>
          <w:rStyle w:val="1"/>
        </w:rPr>
        <w:t xml:space="preserve">том, </w:t>
      </w:r>
      <w:r>
        <w:rPr>
          <w:rStyle w:val="3"/>
        </w:rPr>
        <w:t xml:space="preserve">что </w:t>
      </w:r>
      <w:r>
        <w:rPr>
          <w:rStyle w:val="1"/>
        </w:rPr>
        <w:t xml:space="preserve">распоряжением Комитета от 30 декабря 2019 </w:t>
      </w:r>
      <w:r>
        <w:rPr>
          <w:rStyle w:val="20"/>
        </w:rPr>
        <w:t xml:space="preserve">года </w:t>
      </w:r>
      <w:r>
        <w:rPr>
          <w:rStyle w:val="1"/>
        </w:rPr>
        <w:t>№</w:t>
      </w:r>
      <w:r>
        <w:rPr>
          <w:rStyle w:val="1"/>
        </w:rPr>
        <w:tab/>
        <w:t>11</w:t>
      </w:r>
      <w:r>
        <w:rPr>
          <w:rStyle w:val="3"/>
        </w:rPr>
        <w:t xml:space="preserve">68-р внесены </w:t>
      </w:r>
      <w:r>
        <w:rPr>
          <w:rStyle w:val="1"/>
        </w:rPr>
        <w:t xml:space="preserve">изменения в распоряжение Комитета </w:t>
      </w:r>
      <w:proofErr w:type="gramStart"/>
      <w:r>
        <w:rPr>
          <w:rStyle w:val="1"/>
        </w:rPr>
        <w:t>от</w:t>
      </w:r>
      <w:proofErr w:type="gramEnd"/>
    </w:p>
    <w:p w:rsidR="0002412A" w:rsidRDefault="0002412A" w:rsidP="0002412A">
      <w:pPr>
        <w:pStyle w:val="8"/>
        <w:framePr w:w="9221" w:h="13951" w:hRule="exact" w:wrap="around" w:vAnchor="page" w:hAnchor="page" w:x="1352" w:y="1762"/>
        <w:shd w:val="clear" w:color="auto" w:fill="auto"/>
        <w:spacing w:before="0"/>
        <w:ind w:left="40" w:right="40"/>
      </w:pPr>
      <w:r>
        <w:rPr>
          <w:rStyle w:val="1"/>
        </w:rPr>
        <w:t xml:space="preserve">13 декабря </w:t>
      </w:r>
      <w:r>
        <w:rPr>
          <w:rStyle w:val="21"/>
        </w:rPr>
        <w:t xml:space="preserve">2018 года </w:t>
      </w:r>
      <w:r>
        <w:rPr>
          <w:rStyle w:val="3"/>
        </w:rPr>
        <w:t xml:space="preserve">№ 1096-р «О проведении </w:t>
      </w:r>
      <w:r>
        <w:rPr>
          <w:rStyle w:val="1"/>
        </w:rPr>
        <w:t xml:space="preserve">государственной кадастровой оценки на </w:t>
      </w:r>
      <w:r>
        <w:rPr>
          <w:rStyle w:val="21"/>
        </w:rPr>
        <w:t xml:space="preserve">территории </w:t>
      </w:r>
      <w:r>
        <w:rPr>
          <w:rStyle w:val="3"/>
        </w:rPr>
        <w:t>Сари</w:t>
      </w:r>
      <w:proofErr w:type="gramStart"/>
      <w:r>
        <w:rPr>
          <w:rStyle w:val="3"/>
        </w:rPr>
        <w:t>.о</w:t>
      </w:r>
      <w:proofErr w:type="gramEnd"/>
      <w:r>
        <w:rPr>
          <w:rStyle w:val="3"/>
        </w:rPr>
        <w:t xml:space="preserve">аской области в 2020 году». </w:t>
      </w:r>
      <w:r>
        <w:rPr>
          <w:rStyle w:val="1"/>
        </w:rPr>
        <w:t xml:space="preserve">В связи с чем, в 2020 </w:t>
      </w:r>
      <w:r>
        <w:rPr>
          <w:rStyle w:val="3"/>
        </w:rPr>
        <w:t xml:space="preserve">году на территории области будет проведена </w:t>
      </w:r>
      <w:r>
        <w:rPr>
          <w:rStyle w:val="1"/>
        </w:rPr>
        <w:t xml:space="preserve">государственная кадастровая оценка </w:t>
      </w:r>
      <w:r>
        <w:rPr>
          <w:rStyle w:val="20"/>
        </w:rPr>
        <w:t xml:space="preserve">зданий, помещений, машино-мест, единых недвижимых комплексов, </w:t>
      </w:r>
      <w:r>
        <w:rPr>
          <w:rStyle w:val="3"/>
        </w:rPr>
        <w:t xml:space="preserve">расположенных </w:t>
      </w:r>
      <w:r>
        <w:rPr>
          <w:rStyle w:val="21"/>
        </w:rPr>
        <w:t xml:space="preserve">на </w:t>
      </w:r>
      <w:r>
        <w:rPr>
          <w:rStyle w:val="3"/>
        </w:rPr>
        <w:t>территории Саратовской области.</w:t>
      </w:r>
    </w:p>
    <w:p w:rsidR="0002412A" w:rsidRDefault="0002412A" w:rsidP="0002412A">
      <w:pPr>
        <w:pStyle w:val="8"/>
        <w:framePr w:w="9221" w:h="13951" w:hRule="exact" w:wrap="around" w:vAnchor="page" w:hAnchor="page" w:x="1352" w:y="1762"/>
        <w:shd w:val="clear" w:color="auto" w:fill="auto"/>
        <w:spacing w:before="0"/>
        <w:ind w:left="40" w:right="40" w:firstLine="660"/>
      </w:pPr>
      <w:r>
        <w:rPr>
          <w:rStyle w:val="3"/>
        </w:rPr>
        <w:t xml:space="preserve">Работы по определению кадастровой стоимости </w:t>
      </w:r>
      <w:r>
        <w:rPr>
          <w:rStyle w:val="1"/>
        </w:rPr>
        <w:t xml:space="preserve">и составлению отчета об итогах </w:t>
      </w:r>
      <w:r>
        <w:rPr>
          <w:rStyle w:val="3"/>
        </w:rPr>
        <w:t xml:space="preserve">государственной кадастровой </w:t>
      </w:r>
      <w:r>
        <w:rPr>
          <w:rStyle w:val="1"/>
        </w:rPr>
        <w:t xml:space="preserve">оценки указанных объектов недвижимости в соответствии с </w:t>
      </w:r>
      <w:r>
        <w:rPr>
          <w:rStyle w:val="3"/>
        </w:rPr>
        <w:t xml:space="preserve">действующим законодательством </w:t>
      </w:r>
      <w:r>
        <w:rPr>
          <w:rStyle w:val="1"/>
        </w:rPr>
        <w:t xml:space="preserve">выполняет государственное бюджетное </w:t>
      </w:r>
      <w:r>
        <w:rPr>
          <w:rStyle w:val="3"/>
        </w:rPr>
        <w:t xml:space="preserve">учреждение Саратовской области </w:t>
      </w:r>
      <w:r>
        <w:rPr>
          <w:rStyle w:val="1"/>
        </w:rPr>
        <w:t xml:space="preserve">«Центр государственной кадастровой </w:t>
      </w:r>
      <w:r>
        <w:rPr>
          <w:rStyle w:val="3"/>
        </w:rPr>
        <w:t xml:space="preserve">оценки» </w:t>
      </w:r>
      <w:r>
        <w:rPr>
          <w:rStyle w:val="21"/>
        </w:rPr>
        <w:t xml:space="preserve">(у </w:t>
      </w:r>
      <w:r>
        <w:rPr>
          <w:rStyle w:val="3"/>
        </w:rPr>
        <w:t>ЬУ СО «Гоекадастроценка»).</w:t>
      </w:r>
    </w:p>
    <w:p w:rsidR="0002412A" w:rsidRDefault="0002412A" w:rsidP="0002412A">
      <w:pPr>
        <w:pStyle w:val="8"/>
        <w:framePr w:w="9221" w:h="13951" w:hRule="exact" w:wrap="around" w:vAnchor="page" w:hAnchor="page" w:x="1352" w:y="1762"/>
        <w:shd w:val="clear" w:color="auto" w:fill="auto"/>
        <w:spacing w:before="0"/>
        <w:ind w:left="40" w:right="40" w:firstLine="660"/>
      </w:pPr>
      <w:r>
        <w:rPr>
          <w:rStyle w:val="3"/>
        </w:rPr>
        <w:t xml:space="preserve">Государственная кадастровая </w:t>
      </w:r>
      <w:r>
        <w:rPr>
          <w:rStyle w:val="1"/>
        </w:rPr>
        <w:t xml:space="preserve">оценка сооружений, расположенных на территории </w:t>
      </w:r>
      <w:r>
        <w:rPr>
          <w:rStyle w:val="3"/>
        </w:rPr>
        <w:t xml:space="preserve">области, в соответствии с </w:t>
      </w:r>
      <w:r>
        <w:rPr>
          <w:rStyle w:val="1"/>
        </w:rPr>
        <w:t xml:space="preserve">распоряжением Комитета от 30 декабря 2019 </w:t>
      </w:r>
      <w:r>
        <w:rPr>
          <w:rStyle w:val="3"/>
        </w:rPr>
        <w:t>года</w:t>
      </w:r>
      <w:proofErr w:type="gramStart"/>
      <w:r>
        <w:rPr>
          <w:rStyle w:val="3"/>
        </w:rPr>
        <w:t xml:space="preserve"> К</w:t>
      </w:r>
      <w:proofErr w:type="gramEnd"/>
      <w:r>
        <w:rPr>
          <w:rStyle w:val="3"/>
        </w:rPr>
        <w:t xml:space="preserve">» </w:t>
      </w:r>
      <w:r>
        <w:rPr>
          <w:rStyle w:val="21"/>
        </w:rPr>
        <w:t xml:space="preserve">1 </w:t>
      </w:r>
      <w:r>
        <w:rPr>
          <w:rStyle w:val="3"/>
        </w:rPr>
        <w:t xml:space="preserve">Ю9-р «О </w:t>
      </w:r>
      <w:r>
        <w:rPr>
          <w:rStyle w:val="1"/>
        </w:rPr>
        <w:t xml:space="preserve">проведении </w:t>
      </w:r>
      <w:r>
        <w:rPr>
          <w:rStyle w:val="3"/>
        </w:rPr>
        <w:t xml:space="preserve">государственной </w:t>
      </w:r>
      <w:r>
        <w:rPr>
          <w:rStyle w:val="1"/>
        </w:rPr>
        <w:t xml:space="preserve">кадастровой оценки на территории </w:t>
      </w:r>
      <w:r>
        <w:rPr>
          <w:rStyle w:val="3"/>
        </w:rPr>
        <w:t xml:space="preserve">Саратовской облает в 2021 году» </w:t>
      </w:r>
      <w:r>
        <w:rPr>
          <w:rStyle w:val="1"/>
        </w:rPr>
        <w:t>запланирована на 2021 год.</w:t>
      </w:r>
    </w:p>
    <w:p w:rsidR="0002412A" w:rsidRDefault="0002412A" w:rsidP="0002412A">
      <w:pPr>
        <w:pStyle w:val="8"/>
        <w:framePr w:w="9221" w:h="13951" w:hRule="exact" w:wrap="around" w:vAnchor="page" w:hAnchor="page" w:x="1352" w:y="1762"/>
        <w:shd w:val="clear" w:color="auto" w:fill="auto"/>
        <w:spacing w:before="0"/>
        <w:ind w:left="40" w:right="40" w:firstLine="660"/>
      </w:pPr>
      <w:r>
        <w:rPr>
          <w:rStyle w:val="1"/>
        </w:rPr>
        <w:t xml:space="preserve">В </w:t>
      </w:r>
      <w:r>
        <w:rPr>
          <w:rStyle w:val="3"/>
        </w:rPr>
        <w:t xml:space="preserve">рамках подготовительных мероприятий </w:t>
      </w:r>
      <w:r>
        <w:rPr>
          <w:rStyle w:val="1"/>
        </w:rPr>
        <w:t xml:space="preserve">в целях сбора и обработки информации, </w:t>
      </w:r>
      <w:r>
        <w:rPr>
          <w:rStyle w:val="3"/>
        </w:rPr>
        <w:t xml:space="preserve">необходимой для определения </w:t>
      </w:r>
      <w:r>
        <w:rPr>
          <w:rStyle w:val="1"/>
        </w:rPr>
        <w:t xml:space="preserve">кадастровой стоимости </w:t>
      </w:r>
      <w:r>
        <w:rPr>
          <w:rStyle w:val="20"/>
        </w:rPr>
        <w:t xml:space="preserve">сооружений, </w:t>
      </w:r>
      <w:r>
        <w:rPr>
          <w:rStyle w:val="3"/>
        </w:rPr>
        <w:t xml:space="preserve">правообладатели таких объектов </w:t>
      </w:r>
      <w:r>
        <w:rPr>
          <w:rStyle w:val="1"/>
        </w:rPr>
        <w:t xml:space="preserve">недвижимости вправе </w:t>
      </w:r>
      <w:r>
        <w:rPr>
          <w:rStyle w:val="3"/>
        </w:rPr>
        <w:t xml:space="preserve">предоставить в </w:t>
      </w:r>
      <w:r>
        <w:rPr>
          <w:rStyle w:val="21"/>
          <w:lang w:val="en-US" w:eastAsia="en-US" w:bidi="en-US"/>
        </w:rPr>
        <w:t>J</w:t>
      </w:r>
      <w:r w:rsidRPr="0002412A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ЬУ СО </w:t>
      </w:r>
      <w:r>
        <w:rPr>
          <w:rStyle w:val="3"/>
        </w:rPr>
        <w:t xml:space="preserve">«Госкадасгроценка» не позднее </w:t>
      </w:r>
      <w:r>
        <w:rPr>
          <w:rStyle w:val="1"/>
        </w:rPr>
        <w:t>3</w:t>
      </w:r>
      <w:r>
        <w:rPr>
          <w:rStyle w:val="3"/>
        </w:rPr>
        <w:t xml:space="preserve">1 </w:t>
      </w:r>
      <w:r>
        <w:rPr>
          <w:rStyle w:val="1"/>
        </w:rPr>
        <w:t xml:space="preserve">декабря 2020 года декларации </w:t>
      </w:r>
      <w:r>
        <w:rPr>
          <w:rStyle w:val="3"/>
        </w:rPr>
        <w:t>о характеристиках сооружений.</w:t>
      </w:r>
    </w:p>
    <w:p w:rsidR="0002412A" w:rsidRDefault="0002412A" w:rsidP="0002412A">
      <w:pPr>
        <w:pStyle w:val="8"/>
        <w:framePr w:w="9221" w:h="13951" w:hRule="exact" w:wrap="around" w:vAnchor="page" w:hAnchor="page" w:x="1352" w:y="1762"/>
        <w:shd w:val="clear" w:color="auto" w:fill="auto"/>
        <w:spacing w:before="0"/>
        <w:ind w:left="40" w:right="40" w:firstLine="660"/>
      </w:pPr>
      <w:r>
        <w:rPr>
          <w:rStyle w:val="3"/>
        </w:rPr>
        <w:t xml:space="preserve">Обращаем внимание, что декларации о </w:t>
      </w:r>
      <w:r>
        <w:rPr>
          <w:rStyle w:val="1"/>
        </w:rPr>
        <w:t xml:space="preserve">характеристиках указанных объектов </w:t>
      </w:r>
      <w:r>
        <w:rPr>
          <w:rStyle w:val="3"/>
        </w:rPr>
        <w:t xml:space="preserve">недвижимости, поданные правообладателями </w:t>
      </w:r>
      <w:r>
        <w:rPr>
          <w:rStyle w:val="1"/>
        </w:rPr>
        <w:t xml:space="preserve">в 2019 году, будут учтены </w:t>
      </w:r>
      <w:r>
        <w:rPr>
          <w:rStyle w:val="3"/>
        </w:rPr>
        <w:t xml:space="preserve">ГБУ </w:t>
      </w:r>
      <w:r>
        <w:rPr>
          <w:rStyle w:val="21"/>
        </w:rPr>
        <w:t xml:space="preserve">СО «Гоекадастроценка», </w:t>
      </w:r>
      <w:r>
        <w:rPr>
          <w:rStyle w:val="3"/>
        </w:rPr>
        <w:t xml:space="preserve">повторного </w:t>
      </w:r>
      <w:r>
        <w:rPr>
          <w:rStyle w:val="1"/>
        </w:rPr>
        <w:t xml:space="preserve">обращения не требуется, за </w:t>
      </w:r>
      <w:r>
        <w:rPr>
          <w:rStyle w:val="3"/>
        </w:rPr>
        <w:t xml:space="preserve">исключением </w:t>
      </w:r>
      <w:proofErr w:type="gramStart"/>
      <w:r>
        <w:rPr>
          <w:rStyle w:val="21"/>
        </w:rPr>
        <w:t xml:space="preserve">случаев </w:t>
      </w:r>
      <w:r>
        <w:rPr>
          <w:rStyle w:val="3"/>
        </w:rPr>
        <w:t xml:space="preserve">изменения основных характеристик </w:t>
      </w:r>
      <w:r>
        <w:rPr>
          <w:rStyle w:val="1"/>
        </w:rPr>
        <w:t xml:space="preserve">указанных объектов </w:t>
      </w:r>
      <w:r>
        <w:rPr>
          <w:rStyle w:val="3"/>
        </w:rPr>
        <w:t>недвижимости</w:t>
      </w:r>
      <w:proofErr w:type="gramEnd"/>
      <w:r>
        <w:rPr>
          <w:rStyle w:val="3"/>
        </w:rPr>
        <w:t xml:space="preserve"> </w:t>
      </w:r>
      <w:r>
        <w:rPr>
          <w:rStyle w:val="21"/>
        </w:rPr>
        <w:t xml:space="preserve">после </w:t>
      </w:r>
      <w:r>
        <w:rPr>
          <w:rStyle w:val="3"/>
        </w:rPr>
        <w:t>подачи декларации.</w:t>
      </w:r>
    </w:p>
    <w:p w:rsidR="0002412A" w:rsidRDefault="0002412A" w:rsidP="0002412A">
      <w:pPr>
        <w:pStyle w:val="8"/>
        <w:framePr w:w="9221" w:h="13951" w:hRule="exact" w:wrap="around" w:vAnchor="page" w:hAnchor="page" w:x="1352" w:y="1762"/>
        <w:shd w:val="clear" w:color="auto" w:fill="auto"/>
        <w:spacing w:before="0"/>
        <w:ind w:left="40" w:right="40" w:firstLine="660"/>
      </w:pPr>
      <w:r>
        <w:rPr>
          <w:rStyle w:val="3"/>
        </w:rPr>
        <w:t xml:space="preserve">Форма </w:t>
      </w:r>
      <w:r>
        <w:rPr>
          <w:rStyle w:val="21"/>
        </w:rPr>
        <w:t xml:space="preserve">декларации </w:t>
      </w:r>
      <w:r>
        <w:rPr>
          <w:rStyle w:val="3"/>
        </w:rPr>
        <w:t xml:space="preserve">о характеристиках объектов </w:t>
      </w:r>
      <w:r>
        <w:rPr>
          <w:rStyle w:val="1"/>
        </w:rPr>
        <w:t xml:space="preserve">недвижимости и порядок ее </w:t>
      </w:r>
      <w:r>
        <w:rPr>
          <w:rStyle w:val="3"/>
        </w:rPr>
        <w:t xml:space="preserve">рассмотретьутверждены приказом Минэкономразвития </w:t>
      </w:r>
      <w:r>
        <w:rPr>
          <w:rStyle w:val="1"/>
        </w:rPr>
        <w:t xml:space="preserve">России от 4 июня 2019 </w:t>
      </w:r>
      <w:r>
        <w:rPr>
          <w:rStyle w:val="3"/>
        </w:rPr>
        <w:t xml:space="preserve">года </w:t>
      </w:r>
      <w:r>
        <w:rPr>
          <w:rStyle w:val="21"/>
        </w:rPr>
        <w:t xml:space="preserve">318 «Об </w:t>
      </w:r>
      <w:r>
        <w:rPr>
          <w:rStyle w:val="3"/>
        </w:rPr>
        <w:t xml:space="preserve">утверждении порядка </w:t>
      </w:r>
      <w:r>
        <w:rPr>
          <w:rStyle w:val="1"/>
        </w:rPr>
        <w:t xml:space="preserve">рассмотрения декларации о </w:t>
      </w:r>
      <w:r>
        <w:rPr>
          <w:rStyle w:val="3"/>
        </w:rPr>
        <w:t xml:space="preserve">характеристиках </w:t>
      </w:r>
      <w:r>
        <w:rPr>
          <w:rStyle w:val="21"/>
        </w:rPr>
        <w:t xml:space="preserve">объекта </w:t>
      </w:r>
      <w:r>
        <w:rPr>
          <w:rStyle w:val="3"/>
        </w:rPr>
        <w:t>недвижимости, в том числе ее формы».</w:t>
      </w:r>
    </w:p>
    <w:p w:rsidR="0002412A" w:rsidRDefault="0002412A" w:rsidP="0002412A">
      <w:pPr>
        <w:pStyle w:val="8"/>
        <w:framePr w:w="9221" w:h="13951" w:hRule="exact" w:wrap="around" w:vAnchor="page" w:hAnchor="page" w:x="1352" w:y="1762"/>
        <w:shd w:val="clear" w:color="auto" w:fill="auto"/>
        <w:spacing w:before="0"/>
        <w:ind w:left="40" w:right="40" w:firstLine="660"/>
      </w:pPr>
      <w:r>
        <w:rPr>
          <w:rStyle w:val="3"/>
        </w:rPr>
        <w:t xml:space="preserve">Названный </w:t>
      </w:r>
      <w:r>
        <w:rPr>
          <w:rStyle w:val="21"/>
        </w:rPr>
        <w:t xml:space="preserve">приказ размещен </w:t>
      </w:r>
      <w:r>
        <w:rPr>
          <w:rStyle w:val="3"/>
        </w:rPr>
        <w:t xml:space="preserve">на сайте </w:t>
      </w:r>
      <w:r>
        <w:rPr>
          <w:rStyle w:val="1"/>
        </w:rPr>
        <w:t xml:space="preserve">Комитета в разделе </w:t>
      </w:r>
      <w:r>
        <w:rPr>
          <w:rStyle w:val="3"/>
        </w:rPr>
        <w:t>«Дополнительн</w:t>
      </w:r>
      <w:proofErr w:type="gramStart"/>
      <w:r>
        <w:rPr>
          <w:rStyle w:val="3"/>
        </w:rPr>
        <w:t>ы-</w:t>
      </w:r>
      <w:proofErr w:type="gramEnd"/>
      <w:r>
        <w:rPr>
          <w:rStyle w:val="3"/>
        </w:rPr>
        <w:t xml:space="preserve"> </w:t>
      </w:r>
      <w:r>
        <w:rPr>
          <w:rStyle w:val="21"/>
        </w:rPr>
        <w:t xml:space="preserve">разделы» / </w:t>
      </w:r>
      <w:r>
        <w:rPr>
          <w:rStyle w:val="3"/>
        </w:rPr>
        <w:t xml:space="preserve">«Государственная </w:t>
      </w:r>
      <w:r>
        <w:rPr>
          <w:rStyle w:val="1"/>
        </w:rPr>
        <w:t xml:space="preserve">кадастровая оценка»/ </w:t>
      </w:r>
      <w:r>
        <w:rPr>
          <w:rStyle w:val="3"/>
        </w:rPr>
        <w:t xml:space="preserve">«Государственна* </w:t>
      </w:r>
      <w:r>
        <w:rPr>
          <w:rStyle w:val="21"/>
        </w:rPr>
        <w:t xml:space="preserve">кадастровая </w:t>
      </w:r>
      <w:r>
        <w:rPr>
          <w:rStyle w:val="3"/>
        </w:rPr>
        <w:t xml:space="preserve">оценка, осуществляемая </w:t>
      </w:r>
      <w:r>
        <w:rPr>
          <w:rStyle w:val="1"/>
        </w:rPr>
        <w:t xml:space="preserve">ГБУ СО </w:t>
      </w:r>
      <w:r>
        <w:rPr>
          <w:rStyle w:val="4"/>
        </w:rPr>
        <w:t xml:space="preserve">«Г </w:t>
      </w:r>
      <w:r>
        <w:rPr>
          <w:rStyle w:val="1"/>
        </w:rPr>
        <w:t>оскадастродемкп»»</w:t>
      </w:r>
    </w:p>
    <w:p w:rsidR="0002412A" w:rsidRDefault="0002412A" w:rsidP="0002412A">
      <w:pPr>
        <w:pStyle w:val="8"/>
        <w:framePr w:w="9221" w:h="13951" w:hRule="exact" w:wrap="around" w:vAnchor="page" w:hAnchor="page" w:x="1352" w:y="1762"/>
        <w:shd w:val="clear" w:color="auto" w:fill="auto"/>
        <w:spacing w:before="0"/>
        <w:ind w:left="40"/>
      </w:pPr>
      <w:r>
        <w:rPr>
          <w:rStyle w:val="5"/>
          <w:lang w:val="ru-RU"/>
        </w:rPr>
        <w:t>(</w:t>
      </w:r>
      <w:hyperlink r:id="rId4" w:history="1">
        <w:r>
          <w:rPr>
            <w:rStyle w:val="a3"/>
          </w:rPr>
          <w:t>https://sa</w:t>
        </w:r>
        <w:proofErr w:type="spellStart"/>
        <w:r>
          <w:rPr>
            <w:rStyle w:val="a3"/>
            <w:lang w:val="en-US" w:bidi="en-US"/>
          </w:rPr>
          <w:t>rau</w:t>
        </w:r>
        <w:proofErr w:type="spellEnd"/>
      </w:hyperlink>
      <w:r>
        <w:rPr>
          <w:rStyle w:val="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v</w:t>
      </w:r>
      <w:r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Ho</w:t>
      </w:r>
      <w:r>
        <w:rPr>
          <w:rStyle w:val="6"/>
        </w:rPr>
        <w:t>N</w:t>
      </w:r>
      <w:proofErr w:type="spellEnd"/>
      <w:r w:rsidRPr="0002412A">
        <w:rPr>
          <w:rStyle w:val="6"/>
          <w:lang w:val="ru-RU"/>
        </w:rPr>
        <w:t xml:space="preserve"> </w:t>
      </w:r>
      <w:proofErr w:type="spellStart"/>
      <w:r>
        <w:rPr>
          <w:rStyle w:val="6"/>
        </w:rPr>
        <w:t>ru</w:t>
      </w:r>
      <w:proofErr w:type="spellEnd"/>
      <w:r w:rsidRPr="0002412A">
        <w:rPr>
          <w:rStyle w:val="6"/>
          <w:lang w:val="ru-RU"/>
        </w:rPr>
        <w:t>/'</w:t>
      </w:r>
      <w:proofErr w:type="spellStart"/>
      <w:r>
        <w:rPr>
          <w:rStyle w:val="6"/>
        </w:rPr>
        <w:t>a</w:t>
      </w:r>
      <w:r>
        <w:rPr>
          <w:rStyle w:val="21"/>
          <w:lang w:val="en-US" w:eastAsia="en-US" w:bidi="en-US"/>
        </w:rPr>
        <w:t>ov</w:t>
      </w:r>
      <w:proofErr w:type="spellEnd"/>
      <w:r>
        <w:rPr>
          <w:rStyle w:val="21"/>
          <w:lang w:eastAsia="en-US" w:bidi="en-US"/>
        </w:rPr>
        <w:t>/</w:t>
      </w:r>
      <w:proofErr w:type="spellStart"/>
      <w:r>
        <w:rPr>
          <w:rStyle w:val="21"/>
          <w:lang w:val="en-US" w:eastAsia="en-US" w:bidi="en-US"/>
        </w:rPr>
        <w:t>auih</w:t>
      </w:r>
      <w:proofErr w:type="spellEnd"/>
      <w:r w:rsidRPr="0002412A">
        <w:rPr>
          <w:rStyle w:val="21"/>
          <w:lang w:eastAsia="en-US" w:bidi="en-US"/>
        </w:rPr>
        <w:t xml:space="preserve"> </w:t>
      </w:r>
      <w:r>
        <w:rPr>
          <w:rStyle w:val="3"/>
        </w:rPr>
        <w:t>kon</w:t>
      </w:r>
      <w:proofErr w:type="spellStart"/>
      <w:r>
        <w:rPr>
          <w:rStyle w:val="7"/>
        </w:rPr>
        <w:t>iup</w:t>
      </w:r>
      <w:proofErr w:type="spellEnd"/>
      <w:r>
        <w:rPr>
          <w:rStyle w:val="3"/>
        </w:rPr>
        <w:t>ra</w:t>
      </w:r>
      <w:r>
        <w:rPr>
          <w:rStyle w:val="7"/>
        </w:rPr>
        <w:t>v</w:t>
      </w:r>
      <w:r w:rsidRPr="0002412A">
        <w:rPr>
          <w:rStyle w:val="7"/>
          <w:lang w:val="ru-RU"/>
        </w:rPr>
        <w:t>/</w:t>
      </w:r>
      <w:proofErr w:type="spellStart"/>
      <w:r>
        <w:rPr>
          <w:rStyle w:val="7"/>
        </w:rPr>
        <w:t>gko</w:t>
      </w:r>
      <w:proofErr w:type="spellEnd"/>
      <w:r w:rsidRPr="0002412A">
        <w:rPr>
          <w:rStyle w:val="7"/>
          <w:lang w:val="ru-RU"/>
        </w:rPr>
        <w:t>/</w:t>
      </w:r>
      <w:proofErr w:type="spellStart"/>
      <w:r>
        <w:rPr>
          <w:rStyle w:val="7"/>
        </w:rPr>
        <w:t>gkogbu</w:t>
      </w:r>
      <w:proofErr w:type="spellEnd"/>
      <w:r w:rsidRPr="0002412A">
        <w:rPr>
          <w:rStyle w:val="7"/>
          <w:lang w:val="ru-RU"/>
        </w:rPr>
        <w:t>/</w:t>
      </w:r>
      <w:r>
        <w:rPr>
          <w:rStyle w:val="7"/>
        </w:rPr>
        <w:t>index</w:t>
      </w:r>
      <w:r w:rsidRPr="0002412A">
        <w:rPr>
          <w:rStyle w:val="7"/>
          <w:lang w:val="ru-RU"/>
        </w:rPr>
        <w:t>.</w:t>
      </w:r>
      <w:proofErr w:type="spellStart"/>
      <w:r>
        <w:rPr>
          <w:rStyle w:val="7"/>
        </w:rPr>
        <w:t>php</w:t>
      </w:r>
      <w:proofErr w:type="spellEnd"/>
      <w:r w:rsidRPr="0002412A">
        <w:rPr>
          <w:rStyle w:val="7"/>
          <w:lang w:val="ru-RU"/>
        </w:rPr>
        <w:t>)</w:t>
      </w:r>
      <w:r>
        <w:rPr>
          <w:rStyle w:val="3"/>
        </w:rPr>
        <w:t>.</w:t>
      </w:r>
    </w:p>
    <w:p w:rsidR="0002412A" w:rsidRDefault="0002412A" w:rsidP="0002412A">
      <w:pPr>
        <w:pStyle w:val="8"/>
        <w:framePr w:w="9221" w:h="13951" w:hRule="exact" w:wrap="around" w:vAnchor="page" w:hAnchor="page" w:x="1352" w:y="1762"/>
        <w:shd w:val="clear" w:color="auto" w:fill="auto"/>
        <w:spacing w:before="0"/>
        <w:ind w:left="40" w:right="40" w:firstLine="660"/>
      </w:pPr>
      <w:r>
        <w:rPr>
          <w:rStyle w:val="3"/>
        </w:rPr>
        <w:t xml:space="preserve">Декларации </w:t>
      </w:r>
      <w:r>
        <w:rPr>
          <w:rStyle w:val="21"/>
        </w:rPr>
        <w:t xml:space="preserve">подаются </w:t>
      </w:r>
      <w:r>
        <w:rPr>
          <w:rStyle w:val="3"/>
        </w:rPr>
        <w:t xml:space="preserve">в ГБ </w:t>
      </w:r>
      <w:r>
        <w:rPr>
          <w:rStyle w:val="21"/>
        </w:rPr>
        <w:t xml:space="preserve">7 </w:t>
      </w:r>
      <w:r>
        <w:rPr>
          <w:rStyle w:val="3"/>
        </w:rPr>
        <w:t xml:space="preserve">СО «Гоекадастроценка» </w:t>
      </w:r>
      <w:r>
        <w:rPr>
          <w:rStyle w:val="20"/>
        </w:rPr>
        <w:t xml:space="preserve">на бумажном носителе </w:t>
      </w:r>
      <w:r>
        <w:rPr>
          <w:rStyle w:val="21"/>
        </w:rPr>
        <w:t xml:space="preserve">лично иди </w:t>
      </w:r>
      <w:r>
        <w:rPr>
          <w:rStyle w:val="3"/>
        </w:rPr>
        <w:t xml:space="preserve">почтовым отправлением </w:t>
      </w:r>
      <w:r>
        <w:rPr>
          <w:rStyle w:val="21"/>
        </w:rPr>
        <w:t xml:space="preserve">с </w:t>
      </w:r>
      <w:r>
        <w:rPr>
          <w:rStyle w:val="1"/>
        </w:rPr>
        <w:t xml:space="preserve">понедельника по четверг </w:t>
      </w:r>
      <w:r>
        <w:rPr>
          <w:rStyle w:val="3"/>
        </w:rPr>
        <w:t xml:space="preserve">- </w:t>
      </w:r>
      <w:r>
        <w:rPr>
          <w:rStyle w:val="1"/>
        </w:rPr>
        <w:t xml:space="preserve">с 9.00 до </w:t>
      </w:r>
      <w:r>
        <w:rPr>
          <w:rStyle w:val="21"/>
        </w:rPr>
        <w:t xml:space="preserve">18.00, </w:t>
      </w:r>
      <w:r>
        <w:rPr>
          <w:rStyle w:val="3"/>
        </w:rPr>
        <w:t xml:space="preserve">в </w:t>
      </w:r>
      <w:r>
        <w:rPr>
          <w:rStyle w:val="21"/>
        </w:rPr>
        <w:t xml:space="preserve">пятницу - с 9.00 до 17.00 (перерыв </w:t>
      </w:r>
      <w:r>
        <w:rPr>
          <w:rStyle w:val="1"/>
        </w:rPr>
        <w:t xml:space="preserve">на </w:t>
      </w:r>
      <w:r>
        <w:rPr>
          <w:rStyle w:val="3"/>
        </w:rPr>
        <w:t xml:space="preserve">обед </w:t>
      </w:r>
      <w:proofErr w:type="gramStart"/>
      <w:r>
        <w:rPr>
          <w:rStyle w:val="3"/>
        </w:rPr>
        <w:t>с</w:t>
      </w:r>
      <w:proofErr w:type="gramEnd"/>
      <w:r>
        <w:rPr>
          <w:rStyle w:val="3"/>
        </w:rPr>
        <w:t xml:space="preserve"> 13.00 </w:t>
      </w:r>
      <w:proofErr w:type="gramStart"/>
      <w:r>
        <w:rPr>
          <w:rStyle w:val="3"/>
        </w:rPr>
        <w:t>до</w:t>
      </w:r>
      <w:proofErr w:type="gramEnd"/>
      <w:r>
        <w:rPr>
          <w:rStyle w:val="3"/>
        </w:rPr>
        <w:t xml:space="preserve"> </w:t>
      </w:r>
      <w:r>
        <w:rPr>
          <w:rStyle w:val="1"/>
        </w:rPr>
        <w:t xml:space="preserve">14.00) по адресу: </w:t>
      </w:r>
      <w:r>
        <w:rPr>
          <w:rStyle w:val="21"/>
        </w:rPr>
        <w:t>410005, г. Саратов, ул. Зарубина, д. 176.</w:t>
      </w:r>
    </w:p>
    <w:p w:rsidR="0002412A" w:rsidRDefault="0002412A" w:rsidP="0002412A">
      <w:pPr>
        <w:pStyle w:val="8"/>
        <w:framePr w:w="9221" w:h="13951" w:hRule="exact" w:wrap="around" w:vAnchor="page" w:hAnchor="page" w:x="1352" w:y="1762"/>
        <w:shd w:val="clear" w:color="auto" w:fill="auto"/>
        <w:spacing w:before="0"/>
        <w:ind w:left="40" w:right="40" w:firstLine="660"/>
      </w:pPr>
      <w:r>
        <w:rPr>
          <w:rStyle w:val="3"/>
        </w:rPr>
        <w:t xml:space="preserve">По </w:t>
      </w:r>
      <w:r>
        <w:rPr>
          <w:rStyle w:val="21"/>
        </w:rPr>
        <w:t xml:space="preserve">вопросам подачи </w:t>
      </w:r>
      <w:r>
        <w:rPr>
          <w:rStyle w:val="3"/>
        </w:rPr>
        <w:t xml:space="preserve">деклараций обращаться </w:t>
      </w:r>
      <w:r>
        <w:rPr>
          <w:rStyle w:val="1"/>
        </w:rPr>
        <w:t xml:space="preserve">в ГБУ СО </w:t>
      </w:r>
      <w:r>
        <w:rPr>
          <w:rStyle w:val="3"/>
        </w:rPr>
        <w:t>«Госкадастроц</w:t>
      </w:r>
      <w:proofErr w:type="gramStart"/>
      <w:r>
        <w:rPr>
          <w:rStyle w:val="3"/>
        </w:rPr>
        <w:t>е-</w:t>
      </w:r>
      <w:proofErr w:type="gramEnd"/>
      <w:r>
        <w:rPr>
          <w:rStyle w:val="3"/>
        </w:rPr>
        <w:t xml:space="preserve">.ха» </w:t>
      </w:r>
      <w:r>
        <w:rPr>
          <w:rStyle w:val="21"/>
        </w:rPr>
        <w:t xml:space="preserve">по телефону: </w:t>
      </w:r>
      <w:r>
        <w:rPr>
          <w:rStyle w:val="3"/>
        </w:rPr>
        <w:t>8(8452) 65-02-01.</w:t>
      </w:r>
    </w:p>
    <w:p w:rsidR="0002412A" w:rsidRDefault="0002412A" w:rsidP="0002412A">
      <w:pPr>
        <w:rPr>
          <w:sz w:val="2"/>
          <w:szCs w:val="2"/>
        </w:rPr>
      </w:pPr>
    </w:p>
    <w:p w:rsidR="000C3567" w:rsidRDefault="000C3567"/>
    <w:sectPr w:rsidR="000C3567" w:rsidSect="000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2A"/>
    <w:rsid w:val="0002412A"/>
    <w:rsid w:val="000C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412A"/>
    <w:rPr>
      <w:color w:val="000080"/>
      <w:u w:val="single"/>
    </w:rPr>
  </w:style>
  <w:style w:type="character" w:customStyle="1" w:styleId="a4">
    <w:name w:val="Основной текст_"/>
    <w:basedOn w:val="a0"/>
    <w:link w:val="8"/>
    <w:locked/>
    <w:rsid w:val="0002412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">
    <w:name w:val="Основной текст8"/>
    <w:basedOn w:val="a"/>
    <w:link w:val="a4"/>
    <w:rsid w:val="0002412A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0241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Не полужирный"/>
    <w:aliases w:val="Интервал 0 pt"/>
    <w:basedOn w:val="a4"/>
    <w:rsid w:val="0002412A"/>
    <w:rPr>
      <w:b/>
      <w:bCs/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2412A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2"/>
    <w:basedOn w:val="a4"/>
    <w:rsid w:val="0002412A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4"/>
    <w:rsid w:val="0002412A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4"/>
    <w:basedOn w:val="a4"/>
    <w:rsid w:val="0002412A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5"/>
    <w:basedOn w:val="a4"/>
    <w:rsid w:val="0002412A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6"/>
    <w:basedOn w:val="a4"/>
    <w:rsid w:val="0002412A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7"/>
    <w:basedOn w:val="a4"/>
    <w:rsid w:val="0002412A"/>
    <w:rPr>
      <w:color w:val="000000"/>
      <w:w w:val="100"/>
      <w:position w:val="0"/>
      <w:sz w:val="24"/>
      <w:szCs w:val="24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r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2020-01-29T12:38:00Z</dcterms:created>
  <dcterms:modified xsi:type="dcterms:W3CDTF">2020-01-29T12:39:00Z</dcterms:modified>
</cp:coreProperties>
</file>